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E23" w:rsidRPr="00015D3E" w:rsidRDefault="009D6E23" w:rsidP="009D6E23">
      <w:pPr>
        <w:shd w:val="clear" w:color="auto" w:fill="FFFFFF"/>
        <w:adjustRightInd w:val="0"/>
        <w:jc w:val="center"/>
        <w:rPr>
          <w:rFonts w:ascii="Cambria" w:hAnsi="Cambria"/>
          <w:b/>
          <w:bCs/>
          <w:color w:val="000000"/>
          <w:sz w:val="22"/>
          <w:szCs w:val="22"/>
          <w:u w:val="single"/>
        </w:rPr>
      </w:pPr>
      <w:r w:rsidRPr="00015D3E">
        <w:rPr>
          <w:rFonts w:ascii="Cambria" w:hAnsi="Cambria"/>
          <w:b/>
          <w:bCs/>
          <w:color w:val="000000"/>
          <w:sz w:val="22"/>
          <w:szCs w:val="22"/>
        </w:rPr>
        <w:t>Соглашение о конфиденциальности № _____</w:t>
      </w:r>
    </w:p>
    <w:p w:rsidR="009D6E23" w:rsidRPr="006839C2" w:rsidRDefault="009D6E23" w:rsidP="009D6E23">
      <w:pPr>
        <w:shd w:val="clear" w:color="auto" w:fill="FFFFFF"/>
        <w:adjustRightInd w:val="0"/>
        <w:rPr>
          <w:rFonts w:ascii="Cambria" w:hAnsi="Cambria"/>
        </w:rPr>
      </w:pPr>
    </w:p>
    <w:p w:rsidR="009D6E23" w:rsidRPr="006839C2" w:rsidRDefault="009D6E23" w:rsidP="009D6E23">
      <w:pPr>
        <w:shd w:val="clear" w:color="auto" w:fill="FFFFFF"/>
        <w:adjustRightInd w:val="0"/>
        <w:rPr>
          <w:rFonts w:ascii="Cambria" w:hAnsi="Cambria"/>
        </w:rPr>
      </w:pPr>
    </w:p>
    <w:p w:rsidR="009D6E23" w:rsidRPr="006839C2" w:rsidRDefault="009D6E23" w:rsidP="009D6E23">
      <w:pPr>
        <w:shd w:val="clear" w:color="auto" w:fill="FFFFFF"/>
        <w:adjustRightInd w:val="0"/>
        <w:jc w:val="center"/>
        <w:rPr>
          <w:rFonts w:ascii="Cambria" w:hAnsi="Cambria"/>
        </w:rPr>
      </w:pPr>
      <w:r w:rsidRPr="006839C2">
        <w:rPr>
          <w:rFonts w:ascii="Cambria" w:hAnsi="Cambria"/>
          <w:color w:val="000000"/>
        </w:rPr>
        <w:t xml:space="preserve">г. </w:t>
      </w:r>
      <w:r w:rsidRPr="006839C2">
        <w:rPr>
          <w:rFonts w:ascii="Cambria" w:hAnsi="Cambria"/>
          <w:color w:val="000000"/>
          <w:lang w:val="uz-Cyrl-UZ"/>
        </w:rPr>
        <w:t>Ташкент</w:t>
      </w:r>
      <w:r w:rsidRPr="006839C2">
        <w:rPr>
          <w:rFonts w:ascii="Cambria" w:hAnsi="Cambria"/>
          <w:color w:val="000000"/>
        </w:rPr>
        <w:t xml:space="preserve">                                                    </w:t>
      </w:r>
      <w:r w:rsidRPr="006839C2">
        <w:rPr>
          <w:rFonts w:ascii="Cambria" w:hAnsi="Cambria"/>
          <w:color w:val="000000"/>
        </w:rPr>
        <w:tab/>
      </w:r>
      <w:r w:rsidRPr="006839C2">
        <w:rPr>
          <w:rFonts w:ascii="Cambria" w:hAnsi="Cambria"/>
          <w:color w:val="000000"/>
        </w:rPr>
        <w:tab/>
      </w:r>
      <w:r w:rsidRPr="006839C2">
        <w:rPr>
          <w:rFonts w:ascii="Cambria" w:hAnsi="Cambria"/>
          <w:color w:val="000000"/>
        </w:rPr>
        <w:tab/>
      </w:r>
      <w:r w:rsidRPr="006839C2">
        <w:rPr>
          <w:rFonts w:ascii="Cambria" w:hAnsi="Cambria"/>
          <w:color w:val="000000"/>
        </w:rPr>
        <w:tab/>
        <w:t xml:space="preserve">                     ____________________ г.</w:t>
      </w:r>
      <w:r w:rsidRPr="006839C2">
        <w:rPr>
          <w:rFonts w:ascii="Cambria" w:hAnsi="Cambria"/>
        </w:rPr>
        <w:t xml:space="preserve"> </w:t>
      </w:r>
    </w:p>
    <w:p w:rsidR="009D6E23" w:rsidRPr="006839C2" w:rsidRDefault="009D6E23" w:rsidP="009D6E23">
      <w:pPr>
        <w:shd w:val="clear" w:color="auto" w:fill="FFFFFF"/>
        <w:adjustRightInd w:val="0"/>
        <w:jc w:val="center"/>
        <w:rPr>
          <w:rFonts w:ascii="Cambria" w:hAnsi="Cambria"/>
        </w:rPr>
      </w:pPr>
    </w:p>
    <w:p w:rsidR="009D6E23" w:rsidRPr="006839C2" w:rsidRDefault="009D6E23" w:rsidP="006471FC">
      <w:pPr>
        <w:shd w:val="clear" w:color="auto" w:fill="FFFFFF"/>
        <w:adjustRightInd w:val="0"/>
        <w:ind w:firstLine="708"/>
        <w:jc w:val="both"/>
        <w:rPr>
          <w:rFonts w:ascii="Cambria" w:hAnsi="Cambria"/>
          <w:lang w:eastAsia="en-US"/>
        </w:rPr>
      </w:pPr>
      <w:r w:rsidRPr="006839C2">
        <w:rPr>
          <w:rFonts w:ascii="Cambria" w:hAnsi="Cambria"/>
          <w:b/>
          <w:color w:val="000000"/>
          <w:lang w:val="uz-Cyrl-UZ"/>
        </w:rPr>
        <w:t xml:space="preserve">Государственное унитарное предприятие </w:t>
      </w:r>
      <w:r w:rsidRPr="006839C2">
        <w:rPr>
          <w:rFonts w:ascii="Cambria" w:hAnsi="Cambria"/>
          <w:b/>
        </w:rPr>
        <w:t>«Центр кибербезопасности»</w:t>
      </w:r>
      <w:r w:rsidRPr="006839C2">
        <w:rPr>
          <w:rFonts w:ascii="Cambria" w:hAnsi="Cambria"/>
          <w:color w:val="000000"/>
        </w:rPr>
        <w:t xml:space="preserve">, именуемое в дальнейшем </w:t>
      </w:r>
      <w:r w:rsidRPr="006839C2">
        <w:rPr>
          <w:rFonts w:ascii="Cambria" w:hAnsi="Cambria"/>
          <w:b/>
          <w:color w:val="000000"/>
        </w:rPr>
        <w:t>«</w:t>
      </w:r>
      <w:r w:rsidR="00907E5D" w:rsidRPr="006839C2">
        <w:rPr>
          <w:rFonts w:ascii="Cambria" w:hAnsi="Cambria"/>
          <w:b/>
          <w:color w:val="000000"/>
        </w:rPr>
        <w:t>Принимающая сторона</w:t>
      </w:r>
      <w:r w:rsidRPr="006839C2">
        <w:rPr>
          <w:rFonts w:ascii="Cambria" w:hAnsi="Cambria"/>
          <w:b/>
          <w:color w:val="000000"/>
        </w:rPr>
        <w:t>»</w:t>
      </w:r>
      <w:r w:rsidRPr="006839C2">
        <w:rPr>
          <w:rFonts w:ascii="Cambria" w:hAnsi="Cambria"/>
          <w:color w:val="000000"/>
        </w:rPr>
        <w:t>, в лице</w:t>
      </w:r>
      <w:r w:rsidRPr="006839C2">
        <w:rPr>
          <w:rFonts w:ascii="Cambria" w:hAnsi="Cambria"/>
          <w:color w:val="000000"/>
          <w:lang w:val="uz-Cyrl-UZ"/>
        </w:rPr>
        <w:t xml:space="preserve"> </w:t>
      </w:r>
      <w:r w:rsidR="00EF5318" w:rsidRPr="006839C2">
        <w:rPr>
          <w:rFonts w:ascii="Cambria" w:hAnsi="Cambria"/>
          <w:color w:val="000000"/>
          <w:lang w:val="uz-Cyrl-UZ"/>
        </w:rPr>
        <w:t>________________________________________</w:t>
      </w:r>
      <w:r w:rsidRPr="006839C2">
        <w:rPr>
          <w:rFonts w:ascii="Cambria" w:hAnsi="Cambria"/>
          <w:lang w:eastAsia="en-US"/>
        </w:rPr>
        <w:t xml:space="preserve">, действующего на основании </w:t>
      </w:r>
      <w:r w:rsidRPr="006839C2">
        <w:rPr>
          <w:rFonts w:ascii="Cambria" w:hAnsi="Cambria"/>
          <w:lang w:val="uz-Cyrl-UZ" w:eastAsia="en-US"/>
        </w:rPr>
        <w:t>устава</w:t>
      </w:r>
      <w:r w:rsidRPr="006839C2">
        <w:rPr>
          <w:rFonts w:ascii="Cambria" w:hAnsi="Cambria"/>
          <w:lang w:eastAsia="en-US"/>
        </w:rPr>
        <w:t>, с одной стороны, и</w:t>
      </w:r>
    </w:p>
    <w:p w:rsidR="009D6E23" w:rsidRDefault="00EF5318" w:rsidP="006471FC">
      <w:pPr>
        <w:shd w:val="clear" w:color="auto" w:fill="FFFFFF"/>
        <w:adjustRightInd w:val="0"/>
        <w:ind w:firstLine="708"/>
        <w:jc w:val="both"/>
        <w:rPr>
          <w:rFonts w:ascii="Cambria" w:hAnsi="Cambria"/>
          <w:color w:val="000000"/>
        </w:rPr>
      </w:pPr>
      <w:r w:rsidRPr="006839C2">
        <w:rPr>
          <w:rFonts w:ascii="Cambria" w:hAnsi="Cambria"/>
          <w:b/>
        </w:rPr>
        <w:t>_______________________________________________________________________________________________</w:t>
      </w:r>
      <w:r w:rsidR="009D6E23" w:rsidRPr="006839C2">
        <w:rPr>
          <w:rFonts w:ascii="Cambria" w:hAnsi="Cambria"/>
        </w:rPr>
        <w:t xml:space="preserve">, именуемое в дальнейшем </w:t>
      </w:r>
      <w:r w:rsidR="009D6E23" w:rsidRPr="006839C2">
        <w:rPr>
          <w:rFonts w:ascii="Cambria" w:hAnsi="Cambria"/>
          <w:b/>
        </w:rPr>
        <w:t>«</w:t>
      </w:r>
      <w:r w:rsidR="00907E5D" w:rsidRPr="006839C2">
        <w:rPr>
          <w:rFonts w:ascii="Cambria" w:hAnsi="Cambria"/>
          <w:b/>
          <w:color w:val="000000"/>
        </w:rPr>
        <w:t>Раскрывающая сторона</w:t>
      </w:r>
      <w:r w:rsidR="009D6E23" w:rsidRPr="006839C2">
        <w:rPr>
          <w:rFonts w:ascii="Cambria" w:hAnsi="Cambria"/>
          <w:b/>
        </w:rPr>
        <w:t>»</w:t>
      </w:r>
      <w:r w:rsidR="009D6E23" w:rsidRPr="006839C2">
        <w:rPr>
          <w:rFonts w:ascii="Cambria" w:hAnsi="Cambria"/>
        </w:rPr>
        <w:t xml:space="preserve">, в лице </w:t>
      </w:r>
      <w:r w:rsidRPr="006839C2">
        <w:rPr>
          <w:rFonts w:ascii="Cambria" w:hAnsi="Cambria"/>
        </w:rPr>
        <w:t>__________________________________________________________</w:t>
      </w:r>
      <w:r w:rsidR="009D6E23" w:rsidRPr="006839C2">
        <w:rPr>
          <w:rFonts w:ascii="Cambria" w:hAnsi="Cambria"/>
          <w:lang w:eastAsia="en-US"/>
        </w:rPr>
        <w:t xml:space="preserve">, действующего на основании устава, </w:t>
      </w:r>
      <w:r w:rsidR="009D6E23" w:rsidRPr="006839C2">
        <w:rPr>
          <w:rFonts w:ascii="Cambria" w:hAnsi="Cambria"/>
          <w:color w:val="000000"/>
        </w:rPr>
        <w:t>именуемые в дальнейшем</w:t>
      </w:r>
      <w:r w:rsidR="009D6E23" w:rsidRPr="006839C2">
        <w:rPr>
          <w:rFonts w:ascii="Cambria" w:hAnsi="Cambria"/>
        </w:rPr>
        <w:t xml:space="preserve"> </w:t>
      </w:r>
      <w:r w:rsidR="009D6E23" w:rsidRPr="006839C2">
        <w:rPr>
          <w:rFonts w:ascii="Cambria" w:hAnsi="Cambria"/>
          <w:color w:val="000000"/>
        </w:rPr>
        <w:t>«Стороны», заключили настоящее Соглашение о конфиденциальности (далее по тексту – «Соглашение») о нижеследующем:</w:t>
      </w:r>
    </w:p>
    <w:p w:rsidR="00946A21" w:rsidRPr="006839C2" w:rsidRDefault="00946A21" w:rsidP="006471FC">
      <w:pPr>
        <w:shd w:val="clear" w:color="auto" w:fill="FFFFFF"/>
        <w:adjustRightInd w:val="0"/>
        <w:ind w:firstLine="708"/>
        <w:jc w:val="both"/>
        <w:rPr>
          <w:rFonts w:ascii="Cambria" w:hAnsi="Cambria"/>
        </w:rPr>
      </w:pPr>
    </w:p>
    <w:p w:rsidR="009D6E23" w:rsidRPr="006839C2" w:rsidRDefault="009D6E23" w:rsidP="006471FC">
      <w:pPr>
        <w:numPr>
          <w:ilvl w:val="0"/>
          <w:numId w:val="1"/>
        </w:numPr>
        <w:shd w:val="clear" w:color="auto" w:fill="FFFFFF"/>
        <w:tabs>
          <w:tab w:val="num" w:pos="0"/>
        </w:tabs>
        <w:adjustRightInd w:val="0"/>
        <w:spacing w:before="120"/>
        <w:ind w:left="0" w:firstLine="708"/>
        <w:rPr>
          <w:rFonts w:ascii="Cambria" w:hAnsi="Cambria"/>
          <w:b/>
        </w:rPr>
      </w:pPr>
      <w:r w:rsidRPr="006839C2">
        <w:rPr>
          <w:rFonts w:ascii="Cambria" w:hAnsi="Cambria"/>
          <w:b/>
          <w:color w:val="000000"/>
        </w:rPr>
        <w:t>Термины, употребляемые в Соглашении:</w:t>
      </w:r>
    </w:p>
    <w:p w:rsidR="009D6E23" w:rsidRPr="006839C2" w:rsidRDefault="009D6E23" w:rsidP="006471FC">
      <w:pPr>
        <w:ind w:firstLine="708"/>
        <w:jc w:val="both"/>
        <w:rPr>
          <w:rFonts w:ascii="Cambria" w:hAnsi="Cambria"/>
          <w:b/>
          <w:color w:val="000000"/>
        </w:rPr>
      </w:pPr>
    </w:p>
    <w:p w:rsidR="009D6E23" w:rsidRPr="006839C2" w:rsidRDefault="009D6E23" w:rsidP="006471FC">
      <w:pPr>
        <w:pStyle w:val="a3"/>
        <w:numPr>
          <w:ilvl w:val="1"/>
          <w:numId w:val="4"/>
        </w:numPr>
        <w:ind w:left="0" w:firstLine="708"/>
        <w:jc w:val="both"/>
        <w:rPr>
          <w:rFonts w:ascii="Cambria" w:hAnsi="Cambria"/>
          <w:color w:val="000000"/>
        </w:rPr>
      </w:pPr>
      <w:r w:rsidRPr="006839C2">
        <w:rPr>
          <w:rFonts w:ascii="Cambria" w:hAnsi="Cambria"/>
          <w:b/>
          <w:color w:val="000000"/>
        </w:rPr>
        <w:t>Коммерческая тайна</w:t>
      </w:r>
      <w:r w:rsidRPr="006839C2">
        <w:rPr>
          <w:rFonts w:ascii="Cambria" w:hAnsi="Cambria"/>
          <w:color w:val="000000"/>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9D6E23" w:rsidRPr="006839C2" w:rsidRDefault="009D6E23" w:rsidP="006471FC">
      <w:pPr>
        <w:ind w:firstLine="708"/>
        <w:jc w:val="both"/>
        <w:rPr>
          <w:rFonts w:ascii="Cambria" w:hAnsi="Cambria"/>
          <w:color w:val="000000"/>
          <w:sz w:val="6"/>
          <w:szCs w:val="6"/>
        </w:rPr>
      </w:pPr>
    </w:p>
    <w:p w:rsidR="009D6E23" w:rsidRPr="006839C2" w:rsidRDefault="009D6E23" w:rsidP="006471FC">
      <w:pPr>
        <w:pStyle w:val="2"/>
        <w:numPr>
          <w:ilvl w:val="1"/>
          <w:numId w:val="4"/>
        </w:numPr>
        <w:spacing w:line="240" w:lineRule="auto"/>
        <w:ind w:left="0" w:firstLine="708"/>
        <w:jc w:val="both"/>
        <w:rPr>
          <w:rFonts w:ascii="Cambria" w:hAnsi="Cambria"/>
          <w:color w:val="000000"/>
        </w:rPr>
      </w:pPr>
      <w:r w:rsidRPr="006839C2">
        <w:rPr>
          <w:rFonts w:ascii="Cambria" w:hAnsi="Cambria"/>
          <w:b/>
          <w:color w:val="000000"/>
        </w:rPr>
        <w:t xml:space="preserve">Конфиденциальная информация - </w:t>
      </w:r>
      <w:r w:rsidRPr="006839C2">
        <w:rPr>
          <w:rFonts w:ascii="Cambria" w:hAnsi="Cambria"/>
          <w:color w:val="000000"/>
        </w:rPr>
        <w:t>информация, составляющая коммерческую тайну (секрет производства)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9D6E23" w:rsidRPr="006839C2" w:rsidRDefault="009D6E23" w:rsidP="006839C2">
      <w:pPr>
        <w:pStyle w:val="2"/>
        <w:spacing w:after="0" w:line="240" w:lineRule="auto"/>
        <w:ind w:left="0" w:firstLine="709"/>
        <w:jc w:val="both"/>
        <w:rPr>
          <w:rFonts w:ascii="Cambria" w:hAnsi="Cambria"/>
        </w:rPr>
      </w:pPr>
      <w:r w:rsidRPr="006839C2">
        <w:rPr>
          <w:rFonts w:ascii="Cambria" w:hAnsi="Cambria"/>
        </w:rPr>
        <w:t>К Конфиденциальной информации также относится:</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 xml:space="preserve">информация, относящаяся к прошлым, текущим или будущим исследованиям Сторон; </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информация, подлежащая защите в соответствии с законодательством Республики Узбекистан (банковскую тайну, коммерческую тайну, персональные данные и т.п.), включая информацию о клиентах и сотрудниках Сторон;</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информация, составляющая интеллектуальную собственность Сторон;</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 xml:space="preserve">финансовые результаты, отчетность и прогнозы деятельности Сторон; </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 xml:space="preserve">расходы и цены (потенциальные или фактические); </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 xml:space="preserve">кадровая информация; </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информация о консультантах и партнерах Сторон;</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 xml:space="preserve">стратегии в области маркетинга и продвижения товаров (услуг) Стороны, в том числе данные о медиа-плане, креативной концепции, рекламных бюджетах; </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рекламные макеты, эскизы, видео – ролики;</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методология Сторон (в том числе типовые формы документов);</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t>информация об архитектуре информационных систем Сторон – физическая, логическая, архитектура сетевого взаимодействия и т.д.;</w:t>
      </w:r>
    </w:p>
    <w:p w:rsidR="009D6E23" w:rsidRPr="006839C2" w:rsidRDefault="009D6E23" w:rsidP="006839C2">
      <w:pPr>
        <w:pStyle w:val="2"/>
        <w:numPr>
          <w:ilvl w:val="0"/>
          <w:numId w:val="2"/>
        </w:numPr>
        <w:spacing w:after="0" w:line="240" w:lineRule="auto"/>
        <w:ind w:left="0" w:firstLine="709"/>
        <w:jc w:val="both"/>
        <w:rPr>
          <w:rFonts w:ascii="Cambria" w:hAnsi="Cambria"/>
        </w:rPr>
      </w:pPr>
      <w:r w:rsidRPr="006839C2">
        <w:rPr>
          <w:rFonts w:ascii="Cambria" w:hAnsi="Cambria"/>
        </w:rPr>
        <w:lastRenderedPageBreak/>
        <w:t>информация о методах и способах защиты информационных систем и информации Сторон;</w:t>
      </w:r>
    </w:p>
    <w:p w:rsidR="009D6E23" w:rsidRPr="006839C2" w:rsidRDefault="009D6E23" w:rsidP="006471FC">
      <w:pPr>
        <w:pStyle w:val="2"/>
        <w:numPr>
          <w:ilvl w:val="0"/>
          <w:numId w:val="2"/>
        </w:numPr>
        <w:spacing w:line="240" w:lineRule="auto"/>
        <w:ind w:left="0" w:firstLine="708"/>
        <w:jc w:val="both"/>
        <w:rPr>
          <w:rFonts w:ascii="Cambria" w:hAnsi="Cambria"/>
        </w:rPr>
      </w:pPr>
      <w:r w:rsidRPr="006839C2">
        <w:rPr>
          <w:rFonts w:ascii="Cambria" w:hAnsi="Cambria"/>
        </w:rPr>
        <w:t>любая информация, полученная Сторонами, в ходе выполнения работ/оказания услуг, в том числе способы оказания услуг и выполнения работы, а также соответствующие результаты</w:t>
      </w:r>
      <w:r w:rsidR="00397700" w:rsidRPr="006839C2">
        <w:rPr>
          <w:rFonts w:ascii="Cambria" w:hAnsi="Cambria"/>
        </w:rPr>
        <w:t>.</w:t>
      </w:r>
    </w:p>
    <w:p w:rsidR="009D6E23" w:rsidRPr="006839C2" w:rsidRDefault="009D6E23" w:rsidP="006471FC">
      <w:pPr>
        <w:pStyle w:val="2"/>
        <w:spacing w:line="240" w:lineRule="auto"/>
        <w:ind w:left="0" w:firstLine="708"/>
        <w:jc w:val="both"/>
        <w:rPr>
          <w:rFonts w:ascii="Cambria" w:hAnsi="Cambria"/>
        </w:rPr>
      </w:pPr>
      <w:r w:rsidRPr="006839C2">
        <w:rPr>
          <w:rFonts w:ascii="Cambria" w:hAnsi="Cambria"/>
        </w:rPr>
        <w:t>Любые отчеты, анализы или справки и иные документы (сведения), основанные на информации, составляющей коммерческую тайну (секрет производства), и/или содержащие её, также признаются Конфиденциальной информацией.</w:t>
      </w:r>
    </w:p>
    <w:p w:rsidR="009D6E23" w:rsidRPr="006839C2" w:rsidRDefault="009D6E23" w:rsidP="006839C2">
      <w:pPr>
        <w:pStyle w:val="2"/>
        <w:spacing w:after="0" w:line="240" w:lineRule="auto"/>
        <w:ind w:left="0" w:firstLine="709"/>
        <w:jc w:val="both"/>
        <w:rPr>
          <w:rFonts w:ascii="Cambria" w:hAnsi="Cambria"/>
          <w:iCs/>
        </w:rPr>
      </w:pPr>
      <w:r w:rsidRPr="006839C2">
        <w:rPr>
          <w:rFonts w:ascii="Cambria" w:hAnsi="Cambria"/>
          <w:iCs/>
        </w:rPr>
        <w:t>Не является (не признается) Конфиденциальной информацией следующая информация:</w:t>
      </w:r>
    </w:p>
    <w:p w:rsidR="009D6E23" w:rsidRPr="006839C2" w:rsidRDefault="009D6E23" w:rsidP="006839C2">
      <w:pPr>
        <w:pStyle w:val="2"/>
        <w:numPr>
          <w:ilvl w:val="0"/>
          <w:numId w:val="3"/>
        </w:numPr>
        <w:spacing w:after="0" w:line="240" w:lineRule="auto"/>
        <w:ind w:left="0" w:firstLine="709"/>
        <w:jc w:val="both"/>
        <w:rPr>
          <w:rFonts w:ascii="Cambria" w:hAnsi="Cambria"/>
          <w:iCs/>
        </w:rPr>
      </w:pPr>
      <w:r w:rsidRPr="006839C2">
        <w:rPr>
          <w:rFonts w:ascii="Cambria" w:hAnsi="Cambria"/>
          <w:iCs/>
        </w:rPr>
        <w:t>информация, сведения или данные, носящие общеизвестный характер и являющиеся публично доступными;</w:t>
      </w:r>
    </w:p>
    <w:p w:rsidR="009D6E23" w:rsidRPr="006839C2" w:rsidRDefault="009D6E23" w:rsidP="006839C2">
      <w:pPr>
        <w:pStyle w:val="2"/>
        <w:numPr>
          <w:ilvl w:val="0"/>
          <w:numId w:val="3"/>
        </w:numPr>
        <w:spacing w:after="0" w:line="240" w:lineRule="auto"/>
        <w:ind w:left="0" w:firstLine="709"/>
        <w:jc w:val="both"/>
        <w:rPr>
          <w:rFonts w:ascii="Cambria" w:hAnsi="Cambria"/>
          <w:iCs/>
        </w:rPr>
      </w:pPr>
      <w:r w:rsidRPr="006839C2">
        <w:rPr>
          <w:rFonts w:ascii="Cambria" w:hAnsi="Cambria"/>
          <w:iCs/>
        </w:rPr>
        <w:t>информация, которая на дату заключения настоящего Соглашения находилась в законном пользовании Принимающей стороны или была получена Принимающей стороной от Третьих лиц, которые насколько известно Принимающей стороне, не связаны с Раскрывающей стороной обязательствами о неразглашении такой информации;</w:t>
      </w:r>
    </w:p>
    <w:p w:rsidR="009D6E23" w:rsidRPr="006839C2" w:rsidRDefault="009D6E23" w:rsidP="006839C2">
      <w:pPr>
        <w:pStyle w:val="2"/>
        <w:numPr>
          <w:ilvl w:val="0"/>
          <w:numId w:val="3"/>
        </w:numPr>
        <w:spacing w:after="0" w:line="240" w:lineRule="auto"/>
        <w:ind w:left="0" w:firstLine="709"/>
        <w:jc w:val="both"/>
        <w:rPr>
          <w:rFonts w:ascii="Cambria" w:hAnsi="Cambria"/>
          <w:iCs/>
        </w:rPr>
      </w:pPr>
      <w:r w:rsidRPr="006839C2">
        <w:rPr>
          <w:rFonts w:ascii="Cambria" w:hAnsi="Cambria"/>
          <w:iCs/>
        </w:rPr>
        <w:t>информация, которая в соответствии с действующим законодательством Республики Узбекистан не может составлять коммерческую тайну.</w:t>
      </w:r>
    </w:p>
    <w:p w:rsidR="009D6E23" w:rsidRPr="006839C2" w:rsidRDefault="009D6E23" w:rsidP="006471FC">
      <w:pPr>
        <w:pStyle w:val="2"/>
        <w:numPr>
          <w:ilvl w:val="1"/>
          <w:numId w:val="4"/>
        </w:numPr>
        <w:spacing w:line="240" w:lineRule="auto"/>
        <w:ind w:left="0" w:firstLine="708"/>
        <w:jc w:val="both"/>
        <w:rPr>
          <w:rFonts w:ascii="Cambria" w:hAnsi="Cambria"/>
        </w:rPr>
      </w:pPr>
      <w:r w:rsidRPr="006839C2">
        <w:rPr>
          <w:rFonts w:ascii="Cambria" w:hAnsi="Cambria"/>
          <w:b/>
        </w:rPr>
        <w:t>Носители информации</w:t>
      </w:r>
      <w:r w:rsidRPr="006839C2">
        <w:rPr>
          <w:rFonts w:ascii="Cambria" w:hAnsi="Cambria"/>
        </w:rPr>
        <w:t xml:space="preserve"> - материальные объекты, в которых Конфиденциальная информация, находит свое отображение в виде символов, технических решений и процессов;</w:t>
      </w:r>
    </w:p>
    <w:p w:rsidR="009D6E23" w:rsidRPr="006839C2" w:rsidRDefault="009D6E23" w:rsidP="006471FC">
      <w:pPr>
        <w:pStyle w:val="a3"/>
        <w:numPr>
          <w:ilvl w:val="1"/>
          <w:numId w:val="4"/>
        </w:numPr>
        <w:ind w:left="0" w:firstLine="708"/>
        <w:jc w:val="both"/>
        <w:rPr>
          <w:rFonts w:ascii="Cambria" w:hAnsi="Cambria"/>
          <w:color w:val="000000"/>
        </w:rPr>
      </w:pPr>
      <w:r w:rsidRPr="006839C2">
        <w:rPr>
          <w:rFonts w:ascii="Cambria" w:hAnsi="Cambria"/>
          <w:b/>
          <w:color w:val="000000"/>
        </w:rPr>
        <w:t>Конфиденциальность информации</w:t>
      </w:r>
      <w:r w:rsidRPr="006839C2">
        <w:rPr>
          <w:rFonts w:ascii="Cambria" w:hAnsi="Cambria"/>
          <w:color w:val="000000"/>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9D6E23" w:rsidRPr="006839C2" w:rsidRDefault="009D6E23" w:rsidP="006471FC">
      <w:pPr>
        <w:ind w:firstLine="708"/>
        <w:jc w:val="both"/>
        <w:rPr>
          <w:rFonts w:ascii="Cambria" w:hAnsi="Cambria"/>
          <w:color w:val="000000"/>
        </w:rPr>
      </w:pPr>
    </w:p>
    <w:p w:rsidR="009D6E23" w:rsidRPr="006839C2" w:rsidRDefault="009D6E23" w:rsidP="006471FC">
      <w:pPr>
        <w:pStyle w:val="2"/>
        <w:numPr>
          <w:ilvl w:val="1"/>
          <w:numId w:val="4"/>
        </w:numPr>
        <w:spacing w:line="240" w:lineRule="auto"/>
        <w:ind w:left="0" w:firstLine="708"/>
        <w:jc w:val="both"/>
        <w:rPr>
          <w:rFonts w:ascii="Cambria" w:hAnsi="Cambria"/>
        </w:rPr>
      </w:pPr>
      <w:r w:rsidRPr="006839C2">
        <w:rPr>
          <w:rFonts w:ascii="Cambria" w:eastAsia="Calibri" w:hAnsi="Cambria"/>
          <w:b/>
        </w:rPr>
        <w:t>Раскрывающая сторона</w:t>
      </w:r>
      <w:r w:rsidRPr="006839C2">
        <w:rPr>
          <w:rFonts w:ascii="Cambria" w:eastAsia="Calibri" w:hAnsi="Cambria"/>
        </w:rPr>
        <w:t xml:space="preserve"> – Сторона Соглашения, предоставляющая Конфиденциальную информацию и конфиденциальные материалы. </w:t>
      </w:r>
    </w:p>
    <w:p w:rsidR="009D6E23" w:rsidRPr="006839C2" w:rsidRDefault="009D6E23" w:rsidP="006471FC">
      <w:pPr>
        <w:pStyle w:val="2"/>
        <w:numPr>
          <w:ilvl w:val="1"/>
          <w:numId w:val="4"/>
        </w:numPr>
        <w:spacing w:line="240" w:lineRule="auto"/>
        <w:ind w:left="0" w:firstLine="708"/>
        <w:jc w:val="both"/>
        <w:rPr>
          <w:rFonts w:ascii="Cambria" w:hAnsi="Cambria"/>
        </w:rPr>
      </w:pPr>
      <w:r w:rsidRPr="006839C2">
        <w:rPr>
          <w:rFonts w:ascii="Cambria" w:eastAsia="Calibri" w:hAnsi="Cambria"/>
          <w:b/>
        </w:rPr>
        <w:t>Принимающая сторона</w:t>
      </w:r>
      <w:r w:rsidRPr="006839C2">
        <w:rPr>
          <w:rFonts w:ascii="Cambria" w:eastAsia="Calibri" w:hAnsi="Cambria"/>
        </w:rPr>
        <w:t xml:space="preserve"> – Сторона Соглашения, принимающая Конфиденциальную информацию и конфиденциальные материалы Раскрывающей Стороны.</w:t>
      </w:r>
    </w:p>
    <w:p w:rsidR="009D6E23" w:rsidRPr="006839C2" w:rsidRDefault="009D6E23" w:rsidP="006471FC">
      <w:pPr>
        <w:pStyle w:val="a3"/>
        <w:numPr>
          <w:ilvl w:val="1"/>
          <w:numId w:val="4"/>
        </w:numPr>
        <w:ind w:left="0" w:firstLine="708"/>
        <w:jc w:val="both"/>
        <w:rPr>
          <w:rFonts w:ascii="Cambria" w:hAnsi="Cambria"/>
        </w:rPr>
      </w:pPr>
      <w:r w:rsidRPr="006839C2">
        <w:rPr>
          <w:rFonts w:ascii="Cambria" w:hAnsi="Cambria"/>
          <w:b/>
        </w:rPr>
        <w:t xml:space="preserve">Представитель – </w:t>
      </w:r>
      <w:r w:rsidRPr="006839C2">
        <w:rPr>
          <w:rFonts w:ascii="Cambria" w:hAnsi="Cambria"/>
        </w:rPr>
        <w:t>любое должностное лицо или работник Принимающей стороны, уполномоченный Принимающей стороной на доступ к Конфиденциальной информации Раскрывающей стороны.</w:t>
      </w:r>
    </w:p>
    <w:p w:rsidR="009D6E23" w:rsidRPr="006839C2" w:rsidRDefault="009D6E23" w:rsidP="006471FC">
      <w:pPr>
        <w:pStyle w:val="a3"/>
        <w:numPr>
          <w:ilvl w:val="1"/>
          <w:numId w:val="4"/>
        </w:numPr>
        <w:ind w:left="0" w:firstLine="708"/>
        <w:jc w:val="both"/>
        <w:rPr>
          <w:rFonts w:ascii="Cambria" w:hAnsi="Cambria"/>
        </w:rPr>
      </w:pPr>
      <w:r w:rsidRPr="006839C2">
        <w:rPr>
          <w:rFonts w:ascii="Cambria" w:hAnsi="Cambria"/>
          <w:b/>
        </w:rPr>
        <w:t xml:space="preserve">Третьи лица – </w:t>
      </w:r>
      <w:r w:rsidRPr="006839C2">
        <w:rPr>
          <w:rFonts w:ascii="Cambria" w:hAnsi="Cambria"/>
        </w:rPr>
        <w:t>любое физическое или юридическое лицо, или иностранная организация, не являющаяся юридическим лицом в соответствии с применимым правом, за исключением Раскрывающей стороны, Принимающей стороны и ее Представителей.</w:t>
      </w:r>
    </w:p>
    <w:p w:rsidR="009D6E23" w:rsidRPr="006839C2" w:rsidRDefault="009D6E23" w:rsidP="006471FC">
      <w:pPr>
        <w:pStyle w:val="a3"/>
        <w:numPr>
          <w:ilvl w:val="1"/>
          <w:numId w:val="4"/>
        </w:numPr>
        <w:ind w:left="0" w:firstLine="708"/>
        <w:jc w:val="both"/>
        <w:rPr>
          <w:rFonts w:ascii="Cambria" w:hAnsi="Cambria"/>
        </w:rPr>
      </w:pPr>
      <w:r w:rsidRPr="006839C2">
        <w:rPr>
          <w:rFonts w:ascii="Cambria" w:hAnsi="Cambria"/>
          <w:b/>
        </w:rPr>
        <w:t xml:space="preserve">Разглашение Конфиденциальной информации </w:t>
      </w:r>
      <w:r w:rsidRPr="006839C2">
        <w:rPr>
          <w:rFonts w:ascii="Cambria" w:hAnsi="Cambria"/>
        </w:rPr>
        <w:t>– действие или бездействие, в результате которых Конфиденциальная информация в любой возможной форме (устной, письменной, иной форме, в том числе с использованием любых технических средств и/или электронных носителей) становится известной третьим лицам без письменного согласия Раскрывающей стороны.</w:t>
      </w:r>
    </w:p>
    <w:p w:rsidR="009D6E23" w:rsidRDefault="009D6E23" w:rsidP="006471FC">
      <w:pPr>
        <w:ind w:firstLine="708"/>
        <w:jc w:val="both"/>
        <w:rPr>
          <w:rFonts w:ascii="Cambria" w:hAnsi="Cambria"/>
          <w:b/>
        </w:rPr>
      </w:pPr>
    </w:p>
    <w:p w:rsidR="00946A21" w:rsidRDefault="00946A21" w:rsidP="006471FC">
      <w:pPr>
        <w:ind w:firstLine="708"/>
        <w:jc w:val="both"/>
        <w:rPr>
          <w:rFonts w:ascii="Cambria" w:hAnsi="Cambria"/>
          <w:b/>
        </w:rPr>
      </w:pPr>
    </w:p>
    <w:p w:rsidR="00946A21" w:rsidRDefault="00946A21" w:rsidP="006471FC">
      <w:pPr>
        <w:ind w:firstLine="708"/>
        <w:jc w:val="both"/>
        <w:rPr>
          <w:rFonts w:ascii="Cambria" w:hAnsi="Cambria"/>
          <w:b/>
        </w:rPr>
      </w:pPr>
    </w:p>
    <w:p w:rsidR="00946A21" w:rsidRPr="006839C2" w:rsidRDefault="00946A21" w:rsidP="006471FC">
      <w:pPr>
        <w:ind w:firstLine="708"/>
        <w:jc w:val="both"/>
        <w:rPr>
          <w:rFonts w:ascii="Cambria" w:hAnsi="Cambria"/>
          <w:b/>
        </w:rPr>
      </w:pPr>
    </w:p>
    <w:p w:rsidR="009D6E23" w:rsidRPr="006839C2" w:rsidRDefault="009D6E23" w:rsidP="006471FC">
      <w:pPr>
        <w:pStyle w:val="a3"/>
        <w:numPr>
          <w:ilvl w:val="0"/>
          <w:numId w:val="5"/>
        </w:numPr>
        <w:ind w:left="0" w:firstLine="708"/>
        <w:jc w:val="both"/>
        <w:rPr>
          <w:rFonts w:ascii="Cambria" w:hAnsi="Cambria"/>
          <w:b/>
        </w:rPr>
      </w:pPr>
      <w:r w:rsidRPr="006839C2">
        <w:rPr>
          <w:rFonts w:ascii="Cambria" w:hAnsi="Cambria"/>
          <w:b/>
        </w:rPr>
        <w:lastRenderedPageBreak/>
        <w:t xml:space="preserve"> Предмет Соглашения:</w:t>
      </w:r>
    </w:p>
    <w:p w:rsidR="009D6E23" w:rsidRDefault="009D6E23" w:rsidP="006471FC">
      <w:pPr>
        <w:pStyle w:val="a3"/>
        <w:numPr>
          <w:ilvl w:val="1"/>
          <w:numId w:val="5"/>
        </w:numPr>
        <w:ind w:left="0" w:firstLine="708"/>
        <w:jc w:val="both"/>
        <w:rPr>
          <w:rFonts w:ascii="Cambria" w:hAnsi="Cambria"/>
        </w:rPr>
      </w:pPr>
      <w:r w:rsidRPr="006839C2">
        <w:rPr>
          <w:rFonts w:ascii="Cambria" w:hAnsi="Cambria"/>
        </w:rPr>
        <w:t>В целях рассмотрения возможности сотрудничества Стороны принимают на себя обязательства по предоставлению друг другу и неразглашению Конфиденциальной информации, в соответствии с условиями настоящего Соглашения.</w:t>
      </w:r>
    </w:p>
    <w:p w:rsidR="00946A21" w:rsidRPr="006839C2" w:rsidRDefault="00946A21" w:rsidP="00946A21">
      <w:pPr>
        <w:pStyle w:val="a3"/>
        <w:ind w:left="708"/>
        <w:jc w:val="both"/>
        <w:rPr>
          <w:rFonts w:ascii="Cambria" w:hAnsi="Cambria"/>
        </w:rPr>
      </w:pPr>
    </w:p>
    <w:p w:rsidR="009D6E23" w:rsidRPr="006839C2" w:rsidRDefault="009D6E23" w:rsidP="006471FC">
      <w:pPr>
        <w:pStyle w:val="a3"/>
        <w:numPr>
          <w:ilvl w:val="0"/>
          <w:numId w:val="5"/>
        </w:numPr>
        <w:shd w:val="clear" w:color="auto" w:fill="FFFFFF"/>
        <w:adjustRightInd w:val="0"/>
        <w:spacing w:before="120"/>
        <w:ind w:left="0" w:firstLine="708"/>
        <w:jc w:val="both"/>
        <w:rPr>
          <w:rFonts w:ascii="Cambria" w:hAnsi="Cambria"/>
          <w:b/>
        </w:rPr>
      </w:pPr>
      <w:r w:rsidRPr="006839C2">
        <w:rPr>
          <w:rFonts w:ascii="Cambria" w:hAnsi="Cambria"/>
          <w:b/>
          <w:color w:val="000000"/>
        </w:rPr>
        <w:t>Обязанности Сторон:</w:t>
      </w:r>
    </w:p>
    <w:p w:rsidR="009D6E23" w:rsidRPr="006839C2" w:rsidRDefault="009D6E23" w:rsidP="006471FC">
      <w:pPr>
        <w:pStyle w:val="a3"/>
        <w:numPr>
          <w:ilvl w:val="1"/>
          <w:numId w:val="5"/>
        </w:numPr>
        <w:shd w:val="clear" w:color="auto" w:fill="FFFFFF"/>
        <w:tabs>
          <w:tab w:val="num" w:pos="540"/>
        </w:tabs>
        <w:adjustRightInd w:val="0"/>
        <w:spacing w:before="120"/>
        <w:ind w:left="0" w:firstLine="708"/>
        <w:jc w:val="both"/>
        <w:rPr>
          <w:rFonts w:ascii="Cambria" w:hAnsi="Cambria"/>
          <w:bCs/>
          <w:color w:val="000000"/>
        </w:rPr>
      </w:pPr>
      <w:r w:rsidRPr="006839C2">
        <w:rPr>
          <w:rFonts w:ascii="Cambria" w:hAnsi="Cambria"/>
          <w:bCs/>
          <w:color w:val="000000"/>
        </w:rPr>
        <w:t>Принимающая сторона обязуется:</w:t>
      </w:r>
    </w:p>
    <w:p w:rsidR="009D6E23" w:rsidRPr="006839C2" w:rsidRDefault="009D6E23" w:rsidP="006471FC">
      <w:pPr>
        <w:pStyle w:val="a3"/>
        <w:numPr>
          <w:ilvl w:val="2"/>
          <w:numId w:val="5"/>
        </w:numPr>
        <w:shd w:val="clear" w:color="auto" w:fill="FFFFFF"/>
        <w:tabs>
          <w:tab w:val="num" w:pos="540"/>
        </w:tabs>
        <w:adjustRightInd w:val="0"/>
        <w:spacing w:before="120"/>
        <w:ind w:left="0" w:firstLine="708"/>
        <w:jc w:val="both"/>
        <w:rPr>
          <w:rFonts w:ascii="Cambria" w:hAnsi="Cambria"/>
          <w:color w:val="000000"/>
        </w:rPr>
      </w:pPr>
      <w:r w:rsidRPr="006839C2">
        <w:rPr>
          <w:rFonts w:ascii="Cambria" w:hAnsi="Cambria"/>
          <w:color w:val="000000"/>
        </w:rPr>
        <w:t>Не использовать Конфиденциальную информацию, переданную Раскрывающей стороной, для собственных нужд и целей, исключая обсуждение вопросов деловых отношений между Сторонами, а также установление и поддержание таких отношений.</w:t>
      </w:r>
    </w:p>
    <w:p w:rsidR="009D6E23" w:rsidRPr="006839C2" w:rsidRDefault="009D6E23" w:rsidP="006471FC">
      <w:pPr>
        <w:pStyle w:val="a3"/>
        <w:numPr>
          <w:ilvl w:val="2"/>
          <w:numId w:val="5"/>
        </w:numPr>
        <w:shd w:val="clear" w:color="auto" w:fill="FFFFFF"/>
        <w:adjustRightInd w:val="0"/>
        <w:ind w:left="0" w:firstLine="708"/>
        <w:jc w:val="both"/>
        <w:rPr>
          <w:rFonts w:ascii="Cambria" w:hAnsi="Cambria"/>
          <w:color w:val="000000"/>
        </w:rPr>
      </w:pPr>
      <w:r w:rsidRPr="006839C2">
        <w:rPr>
          <w:rFonts w:ascii="Cambria" w:hAnsi="Cambria"/>
          <w:color w:val="000000"/>
        </w:rPr>
        <w:t xml:space="preserve">Принимающая 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для достижения целей, указанных в пункте 2.1. настоящего Соглашения, имеющим обязательство о неразглашении конфиденциальной информации (в том числе обязательство о неразглашении конфиденциальной информации третьих лиц (контрагентов Принимающей стороны), полученной Представителем при выполнении своих должностных обязанностей) в трудовом (ином) договоре, а также уведомленных о факте заключения настоящего Соглашения. </w:t>
      </w:r>
    </w:p>
    <w:p w:rsidR="009D6E23" w:rsidRPr="006839C2" w:rsidRDefault="009D6E23" w:rsidP="006471FC">
      <w:pPr>
        <w:pStyle w:val="a3"/>
        <w:numPr>
          <w:ilvl w:val="2"/>
          <w:numId w:val="5"/>
        </w:numPr>
        <w:shd w:val="clear" w:color="auto" w:fill="FFFFFF"/>
        <w:adjustRightInd w:val="0"/>
        <w:ind w:left="0" w:firstLine="708"/>
        <w:jc w:val="both"/>
        <w:rPr>
          <w:rFonts w:ascii="Cambria" w:hAnsi="Cambria"/>
          <w:color w:val="000000"/>
        </w:rPr>
      </w:pPr>
      <w:r w:rsidRPr="006839C2">
        <w:rPr>
          <w:rFonts w:ascii="Cambria" w:hAnsi="Cambria"/>
          <w:color w:val="000000"/>
        </w:rPr>
        <w:t>Принимающая сторона должна проинформировать своих Представителей (до раскрытия им Конфиденциальной информации) об обязательствах Принимающей стороны в соответствии с настоящим Соглашением.</w:t>
      </w:r>
    </w:p>
    <w:p w:rsidR="009D6E23" w:rsidRPr="006839C2" w:rsidRDefault="009D6E23" w:rsidP="006471FC">
      <w:pPr>
        <w:pStyle w:val="a3"/>
        <w:numPr>
          <w:ilvl w:val="2"/>
          <w:numId w:val="5"/>
        </w:numPr>
        <w:shd w:val="clear" w:color="auto" w:fill="FFFFFF"/>
        <w:adjustRightInd w:val="0"/>
        <w:ind w:left="0" w:firstLine="708"/>
        <w:jc w:val="both"/>
        <w:rPr>
          <w:rFonts w:ascii="Cambria" w:hAnsi="Cambria"/>
          <w:color w:val="000000"/>
        </w:rPr>
      </w:pPr>
      <w:r w:rsidRPr="006839C2">
        <w:rPr>
          <w:rFonts w:ascii="Cambria" w:hAnsi="Cambria"/>
          <w:color w:val="000000"/>
        </w:rPr>
        <w:t>Принимающая сторона обязуется принимать все необходимые меры по предотвращению утечки, хищения, утраты, искажения, подделки Конфиденциальной информации, а также по обеспечению защиты Конфиденциальной информации от неправомерного доступа, уничтожения, переработки, копирования, блокирования, предоставления, распространения, а также от иных неправомерных действий в отношении Конфиденциальной информации.</w:t>
      </w:r>
    </w:p>
    <w:p w:rsidR="009D6E23" w:rsidRPr="006839C2" w:rsidRDefault="009D6E23" w:rsidP="006471FC">
      <w:pPr>
        <w:pStyle w:val="a3"/>
        <w:numPr>
          <w:ilvl w:val="2"/>
          <w:numId w:val="5"/>
        </w:numPr>
        <w:shd w:val="clear" w:color="auto" w:fill="FFFFFF"/>
        <w:adjustRightInd w:val="0"/>
        <w:ind w:left="0" w:firstLine="708"/>
        <w:jc w:val="both"/>
        <w:rPr>
          <w:rFonts w:ascii="Cambria" w:hAnsi="Cambria"/>
          <w:color w:val="000000"/>
        </w:rPr>
      </w:pPr>
      <w:r w:rsidRPr="006839C2">
        <w:rPr>
          <w:rFonts w:ascii="Cambria" w:hAnsi="Cambria"/>
          <w:color w:val="000000"/>
        </w:rPr>
        <w:t>Во избежание разглашения или неправомерного использования Конфиденциальной информации Принимающая сторона обязуется предпринимать такие меры, какие Принимающая сторона предпринимает в отношении собственной информации аналогичного характера.</w:t>
      </w:r>
    </w:p>
    <w:p w:rsidR="009D6E23" w:rsidRPr="006839C2" w:rsidRDefault="009D6E23" w:rsidP="006471FC">
      <w:pPr>
        <w:pStyle w:val="a3"/>
        <w:numPr>
          <w:ilvl w:val="2"/>
          <w:numId w:val="5"/>
        </w:numPr>
        <w:shd w:val="clear" w:color="auto" w:fill="FFFFFF"/>
        <w:adjustRightInd w:val="0"/>
        <w:ind w:left="0" w:firstLine="708"/>
        <w:jc w:val="both"/>
        <w:rPr>
          <w:rFonts w:ascii="Cambria" w:hAnsi="Cambria"/>
          <w:color w:val="000000"/>
        </w:rPr>
      </w:pPr>
      <w:r w:rsidRPr="006839C2">
        <w:rPr>
          <w:rFonts w:ascii="Cambria" w:hAnsi="Cambria"/>
          <w:color w:val="000000"/>
        </w:rPr>
        <w:t>Конфиденциальная информация может быть раскрыта Принимающей стороной без письменного согласия Раскрывающей стороны в следующих случаях:</w:t>
      </w:r>
    </w:p>
    <w:p w:rsidR="009D6E23" w:rsidRPr="006839C2" w:rsidRDefault="009D6E23" w:rsidP="006471FC">
      <w:pPr>
        <w:shd w:val="clear" w:color="auto" w:fill="FFFFFF"/>
        <w:tabs>
          <w:tab w:val="num" w:pos="540"/>
        </w:tabs>
        <w:adjustRightInd w:val="0"/>
        <w:spacing w:before="120"/>
        <w:ind w:firstLine="708"/>
        <w:jc w:val="both"/>
        <w:rPr>
          <w:rFonts w:ascii="Cambria" w:hAnsi="Cambria"/>
          <w:color w:val="000000"/>
        </w:rPr>
      </w:pPr>
      <w:r w:rsidRPr="006839C2">
        <w:rPr>
          <w:rFonts w:ascii="Cambria" w:hAnsi="Cambria"/>
          <w:color w:val="000000"/>
        </w:rPr>
        <w:t>а) от Принимающей стороны требуется передать эту Конфиденциальную информацию органам государственной власти в соответствии с действующим законодательством Р</w:t>
      </w:r>
      <w:r w:rsidR="002F7D06" w:rsidRPr="006839C2">
        <w:rPr>
          <w:rFonts w:ascii="Cambria" w:hAnsi="Cambria"/>
          <w:color w:val="000000"/>
          <w:lang w:val="uz-Cyrl-UZ"/>
        </w:rPr>
        <w:t>еспублики Узбекистан</w:t>
      </w:r>
      <w:r w:rsidRPr="006839C2">
        <w:rPr>
          <w:rFonts w:ascii="Cambria" w:hAnsi="Cambria"/>
          <w:color w:val="000000"/>
        </w:rPr>
        <w:t xml:space="preserve">. При этом Принимающая сторона обязуется раскрыть исключительно ту часть Конфиденциальной информации, раскрытие которой необходимо в силу законного требования государственного органа, в пределах, допустимых в соответствии с </w:t>
      </w:r>
      <w:r w:rsidR="002F7D06" w:rsidRPr="006839C2">
        <w:rPr>
          <w:rFonts w:ascii="Cambria" w:hAnsi="Cambria"/>
          <w:color w:val="000000"/>
        </w:rPr>
        <w:t>действующим законодательством Республики Узбекистан</w:t>
      </w:r>
      <w:r w:rsidRPr="006839C2">
        <w:rPr>
          <w:rFonts w:ascii="Cambria" w:hAnsi="Cambria"/>
          <w:color w:val="000000"/>
        </w:rPr>
        <w:t>. В этом случае Принимающая сторона обязуется немедленно уведомить Раскрывающую сторону о подобных запросах и необходимости предоставления Конфиденциальной информации указанным органам в соответствии с требованиями действующего законодательства Р</w:t>
      </w:r>
      <w:r w:rsidR="002F7D06" w:rsidRPr="006839C2">
        <w:rPr>
          <w:rFonts w:ascii="Cambria" w:hAnsi="Cambria"/>
          <w:color w:val="000000"/>
          <w:lang w:val="uz-Cyrl-UZ"/>
        </w:rPr>
        <w:t>еспублики Узбекистан.</w:t>
      </w:r>
    </w:p>
    <w:p w:rsidR="009D6E23" w:rsidRPr="006839C2" w:rsidRDefault="009D6E23" w:rsidP="006471FC">
      <w:pPr>
        <w:shd w:val="clear" w:color="auto" w:fill="FFFFFF"/>
        <w:tabs>
          <w:tab w:val="num" w:pos="540"/>
        </w:tabs>
        <w:adjustRightInd w:val="0"/>
        <w:spacing w:before="120"/>
        <w:ind w:firstLine="708"/>
        <w:jc w:val="both"/>
        <w:rPr>
          <w:rFonts w:ascii="Cambria" w:hAnsi="Cambria"/>
          <w:color w:val="000000"/>
        </w:rPr>
      </w:pPr>
      <w:r w:rsidRPr="006839C2">
        <w:rPr>
          <w:rFonts w:ascii="Cambria" w:hAnsi="Cambria"/>
          <w:color w:val="000000"/>
        </w:rPr>
        <w:t xml:space="preserve">б) передача Информации своим Представителям вызвана неотложностью исполнения Принимающей стороной договорных обязательств, при условии, что Принимающая сторона несет ответственность за выполнение требований по защите </w:t>
      </w:r>
      <w:r w:rsidRPr="006839C2">
        <w:rPr>
          <w:rFonts w:ascii="Cambria" w:hAnsi="Cambria"/>
          <w:color w:val="000000"/>
        </w:rPr>
        <w:lastRenderedPageBreak/>
        <w:t>Информации лицами, которым в соответствии с настоящим пунктом сообщается эта Информация.</w:t>
      </w:r>
    </w:p>
    <w:p w:rsidR="009D6E23" w:rsidRPr="006839C2" w:rsidRDefault="009D6E23" w:rsidP="006471FC">
      <w:pPr>
        <w:pStyle w:val="a3"/>
        <w:numPr>
          <w:ilvl w:val="2"/>
          <w:numId w:val="5"/>
        </w:numPr>
        <w:shd w:val="clear" w:color="auto" w:fill="FFFFFF"/>
        <w:tabs>
          <w:tab w:val="num" w:pos="540"/>
        </w:tabs>
        <w:adjustRightInd w:val="0"/>
        <w:spacing w:before="120"/>
        <w:ind w:left="0" w:firstLine="708"/>
        <w:jc w:val="both"/>
        <w:rPr>
          <w:rFonts w:ascii="Cambria" w:hAnsi="Cambria"/>
          <w:color w:val="000000"/>
        </w:rPr>
      </w:pPr>
      <w:r w:rsidRPr="006839C2">
        <w:rPr>
          <w:rFonts w:ascii="Cambria" w:hAnsi="Cambria"/>
          <w:color w:val="000000"/>
        </w:rPr>
        <w:t>Во всех иных случаях, за исключением указанных в пункте 3.1.6. настоящего Соглашения, Принимающая сторона обязуется в течение всего срока действия настоящего Соглашения не раскрывать без письменного согласия Раскрывающей стороны Третьим лицам сведения, относящиеся к Конфиденциальной информации Раскрывающей стороны, устно, письменно, путем демонстрации или передачи кому-либо соответствующих документов, чертежей, зарисовок, макетов или других предметов или иным образом, если иное прямо не предусмотрено настоящим Соглашением.</w:t>
      </w:r>
    </w:p>
    <w:p w:rsidR="009D6E23" w:rsidRPr="006839C2" w:rsidRDefault="009D6E23" w:rsidP="006471FC">
      <w:pPr>
        <w:pStyle w:val="a3"/>
        <w:numPr>
          <w:ilvl w:val="2"/>
          <w:numId w:val="5"/>
        </w:numPr>
        <w:shd w:val="clear" w:color="auto" w:fill="FFFFFF"/>
        <w:tabs>
          <w:tab w:val="num" w:pos="540"/>
        </w:tabs>
        <w:adjustRightInd w:val="0"/>
        <w:spacing w:before="120"/>
        <w:ind w:left="0" w:firstLine="708"/>
        <w:jc w:val="both"/>
        <w:rPr>
          <w:rFonts w:ascii="Cambria" w:hAnsi="Cambria"/>
          <w:color w:val="000000"/>
        </w:rPr>
      </w:pPr>
      <w:r w:rsidRPr="006839C2">
        <w:rPr>
          <w:rFonts w:ascii="Cambria" w:hAnsi="Cambria"/>
          <w:color w:val="000000"/>
        </w:rPr>
        <w:t>Принимающая сторона незамедлительно информирует Раскрывающую сторону о случаях разглашения Конфиденциальной информации и организует расследование этих фактов.</w:t>
      </w:r>
    </w:p>
    <w:p w:rsidR="00397700" w:rsidRPr="006839C2" w:rsidRDefault="00397700" w:rsidP="006471FC">
      <w:pPr>
        <w:pStyle w:val="a3"/>
        <w:shd w:val="clear" w:color="auto" w:fill="FFFFFF"/>
        <w:adjustRightInd w:val="0"/>
        <w:spacing w:before="120"/>
        <w:ind w:left="0" w:firstLine="708"/>
        <w:jc w:val="both"/>
        <w:rPr>
          <w:rFonts w:ascii="Cambria" w:hAnsi="Cambria"/>
          <w:color w:val="000000"/>
        </w:rPr>
      </w:pPr>
    </w:p>
    <w:p w:rsidR="009D6E23" w:rsidRPr="006839C2" w:rsidRDefault="009D6E23" w:rsidP="006471FC">
      <w:pPr>
        <w:pStyle w:val="a3"/>
        <w:numPr>
          <w:ilvl w:val="0"/>
          <w:numId w:val="5"/>
        </w:numPr>
        <w:shd w:val="clear" w:color="auto" w:fill="FFFFFF"/>
        <w:tabs>
          <w:tab w:val="num" w:pos="540"/>
        </w:tabs>
        <w:adjustRightInd w:val="0"/>
        <w:spacing w:before="120"/>
        <w:ind w:left="0" w:firstLine="708"/>
        <w:jc w:val="both"/>
        <w:rPr>
          <w:rFonts w:ascii="Cambria" w:hAnsi="Cambria"/>
          <w:b/>
          <w:color w:val="000000"/>
        </w:rPr>
      </w:pPr>
      <w:r w:rsidRPr="006839C2">
        <w:rPr>
          <w:rFonts w:ascii="Cambria" w:hAnsi="Cambria"/>
          <w:b/>
          <w:color w:val="000000"/>
        </w:rPr>
        <w:t>Порядок приема-передачи Конфиденциальной информации:</w:t>
      </w:r>
    </w:p>
    <w:p w:rsidR="009D6E23" w:rsidRPr="006839C2" w:rsidRDefault="009D6E23" w:rsidP="006471FC">
      <w:pPr>
        <w:numPr>
          <w:ilvl w:val="1"/>
          <w:numId w:val="5"/>
        </w:numPr>
        <w:shd w:val="clear" w:color="auto" w:fill="FFFFFF"/>
        <w:tabs>
          <w:tab w:val="num" w:pos="360"/>
        </w:tabs>
        <w:adjustRightInd w:val="0"/>
        <w:spacing w:before="120"/>
        <w:ind w:left="0" w:firstLine="708"/>
        <w:jc w:val="both"/>
        <w:rPr>
          <w:rFonts w:ascii="Cambria" w:hAnsi="Cambria"/>
          <w:color w:val="000000"/>
        </w:rPr>
      </w:pPr>
      <w:r w:rsidRPr="006839C2">
        <w:rPr>
          <w:rFonts w:ascii="Cambria" w:hAnsi="Cambria"/>
          <w:color w:val="000000"/>
        </w:rPr>
        <w:t xml:space="preserve"> Передача Раскрывающей стороной Конфиденциальной информации Принимающей стороне может осуществляться письменно, в электронной форме или путем передачи (предоставления) документов, образцов, оборудования, моделей, визуально или другими способами, в том числе на электронных носителях, мультимедийными средствами или в виде фотографий.</w:t>
      </w:r>
    </w:p>
    <w:p w:rsidR="009D6E23" w:rsidRPr="006839C2" w:rsidRDefault="009D6E23" w:rsidP="006471FC">
      <w:pPr>
        <w:numPr>
          <w:ilvl w:val="1"/>
          <w:numId w:val="5"/>
        </w:numPr>
        <w:shd w:val="clear" w:color="auto" w:fill="FFFFFF"/>
        <w:tabs>
          <w:tab w:val="num" w:pos="360"/>
        </w:tabs>
        <w:adjustRightInd w:val="0"/>
        <w:spacing w:before="120"/>
        <w:ind w:left="0" w:firstLine="708"/>
        <w:jc w:val="both"/>
        <w:rPr>
          <w:rFonts w:ascii="Cambria" w:hAnsi="Cambria"/>
          <w:color w:val="000000"/>
        </w:rPr>
      </w:pPr>
      <w:r w:rsidRPr="006839C2">
        <w:rPr>
          <w:rFonts w:ascii="Cambria" w:hAnsi="Cambria"/>
          <w:color w:val="000000"/>
        </w:rPr>
        <w:t>При передаче Конфиденциальной информации по сети Интернет и системам электронной почты Стороны в письменной форме определяют адреса электронной почты, посредством которых возможна передача Конфиденциальной информации. При получении Конфиденциальной информации на согласованный адрес электронной почты Принимающая сторона обязуется направить Раскрывающей стороне сообщение, подтверждающее факт получения указанной Конфиденциальной информации.</w:t>
      </w:r>
    </w:p>
    <w:p w:rsidR="009D6E23" w:rsidRPr="006839C2" w:rsidRDefault="009D6E23" w:rsidP="006471FC">
      <w:pPr>
        <w:numPr>
          <w:ilvl w:val="1"/>
          <w:numId w:val="5"/>
        </w:numPr>
        <w:shd w:val="clear" w:color="auto" w:fill="FFFFFF"/>
        <w:tabs>
          <w:tab w:val="num" w:pos="360"/>
        </w:tabs>
        <w:adjustRightInd w:val="0"/>
        <w:spacing w:before="120"/>
        <w:ind w:left="0" w:firstLine="708"/>
        <w:jc w:val="both"/>
        <w:rPr>
          <w:rFonts w:ascii="Cambria" w:hAnsi="Cambria"/>
          <w:color w:val="000000"/>
        </w:rPr>
      </w:pPr>
      <w:r w:rsidRPr="006839C2">
        <w:rPr>
          <w:rFonts w:ascii="Cambria" w:hAnsi="Cambria"/>
          <w:color w:val="000000"/>
        </w:rPr>
        <w:t>При передаче Конфиденциальной информации посредством систем электронного документооборота/систем электронной почты, журналы данных систем могут являться свидетельством факта передачи Конфиденциальной информации.</w:t>
      </w:r>
    </w:p>
    <w:p w:rsidR="009D6E23" w:rsidRPr="006839C2" w:rsidRDefault="009D6E23" w:rsidP="006471FC">
      <w:pPr>
        <w:numPr>
          <w:ilvl w:val="1"/>
          <w:numId w:val="5"/>
        </w:numPr>
        <w:shd w:val="clear" w:color="auto" w:fill="FFFFFF"/>
        <w:tabs>
          <w:tab w:val="num" w:pos="360"/>
        </w:tabs>
        <w:adjustRightInd w:val="0"/>
        <w:spacing w:before="120"/>
        <w:ind w:left="0" w:firstLine="708"/>
        <w:jc w:val="both"/>
        <w:rPr>
          <w:rFonts w:ascii="Cambria" w:hAnsi="Cambria"/>
          <w:color w:val="000000"/>
          <w:spacing w:val="-2"/>
        </w:rPr>
      </w:pPr>
      <w:r w:rsidRPr="006839C2">
        <w:rPr>
          <w:rFonts w:ascii="Cambria" w:hAnsi="Cambria"/>
          <w:color w:val="000000"/>
          <w:spacing w:val="-2"/>
        </w:rPr>
        <w:t>Стороны вправе осуществлять передачу Конфиденциальной информации курьерами Сторон.</w:t>
      </w:r>
    </w:p>
    <w:p w:rsidR="009D6E23" w:rsidRPr="006839C2" w:rsidRDefault="009D6E23" w:rsidP="006471FC">
      <w:pPr>
        <w:numPr>
          <w:ilvl w:val="1"/>
          <w:numId w:val="5"/>
        </w:numPr>
        <w:shd w:val="clear" w:color="auto" w:fill="FFFFFF"/>
        <w:tabs>
          <w:tab w:val="num" w:pos="360"/>
        </w:tabs>
        <w:adjustRightInd w:val="0"/>
        <w:spacing w:before="120"/>
        <w:ind w:left="0" w:firstLine="708"/>
        <w:jc w:val="both"/>
        <w:rPr>
          <w:rFonts w:ascii="Cambria" w:hAnsi="Cambria"/>
          <w:color w:val="000000"/>
          <w:spacing w:val="-2"/>
        </w:rPr>
      </w:pPr>
      <w:r w:rsidRPr="006839C2">
        <w:rPr>
          <w:rFonts w:ascii="Cambria" w:hAnsi="Cambria"/>
          <w:color w:val="000000"/>
          <w:spacing w:val="-2"/>
        </w:rPr>
        <w:t>Стороны обязуются н</w:t>
      </w:r>
      <w:r w:rsidRPr="006839C2">
        <w:rPr>
          <w:rFonts w:ascii="Cambria" w:hAnsi="Cambria"/>
          <w:color w:val="000000"/>
        </w:rPr>
        <w:t>е передавать друг другу Конфиденциальную информацию по открытым каналам связи, а также с использованием сети Интернет без принятия мер, обеспечивающих ее защиту.</w:t>
      </w:r>
    </w:p>
    <w:p w:rsidR="009D6E23" w:rsidRPr="00946A21" w:rsidRDefault="009D6E23" w:rsidP="006471FC">
      <w:pPr>
        <w:pStyle w:val="a3"/>
        <w:numPr>
          <w:ilvl w:val="0"/>
          <w:numId w:val="5"/>
        </w:numPr>
        <w:shd w:val="clear" w:color="auto" w:fill="FFFFFF"/>
        <w:adjustRightInd w:val="0"/>
        <w:spacing w:before="120"/>
        <w:ind w:left="0" w:firstLine="708"/>
        <w:jc w:val="both"/>
        <w:rPr>
          <w:rFonts w:ascii="Cambria" w:hAnsi="Cambria"/>
          <w:b/>
          <w:color w:val="000000"/>
          <w:spacing w:val="-2"/>
        </w:rPr>
      </w:pPr>
      <w:r w:rsidRPr="006839C2">
        <w:rPr>
          <w:rFonts w:ascii="Cambria" w:hAnsi="Cambria"/>
          <w:b/>
          <w:bCs/>
          <w:color w:val="000000"/>
        </w:rPr>
        <w:t>Ответственность Сторон:</w:t>
      </w:r>
    </w:p>
    <w:p w:rsidR="00946A21" w:rsidRPr="006839C2" w:rsidRDefault="00946A21" w:rsidP="00946A21">
      <w:pPr>
        <w:pStyle w:val="a3"/>
        <w:shd w:val="clear" w:color="auto" w:fill="FFFFFF"/>
        <w:adjustRightInd w:val="0"/>
        <w:spacing w:before="120"/>
        <w:ind w:left="708"/>
        <w:jc w:val="both"/>
        <w:rPr>
          <w:rFonts w:ascii="Cambria" w:hAnsi="Cambria"/>
          <w:b/>
          <w:color w:val="000000"/>
          <w:spacing w:val="-2"/>
        </w:rPr>
      </w:pPr>
    </w:p>
    <w:p w:rsidR="009D6E23" w:rsidRPr="006839C2" w:rsidRDefault="009D6E23" w:rsidP="006471FC">
      <w:pPr>
        <w:pStyle w:val="a3"/>
        <w:numPr>
          <w:ilvl w:val="1"/>
          <w:numId w:val="5"/>
        </w:numPr>
        <w:adjustRightInd w:val="0"/>
        <w:spacing w:before="120"/>
        <w:ind w:left="0" w:firstLine="708"/>
        <w:jc w:val="both"/>
        <w:rPr>
          <w:rFonts w:ascii="Cambria" w:hAnsi="Cambria"/>
          <w:bCs/>
          <w:color w:val="000000"/>
        </w:rPr>
      </w:pPr>
      <w:r w:rsidRPr="006839C2">
        <w:rPr>
          <w:rFonts w:ascii="Cambria" w:hAnsi="Cambria"/>
          <w:bCs/>
          <w:color w:val="000000"/>
        </w:rPr>
        <w:t xml:space="preserve">В случае неисполнения или ненадлежащего исполнения Принимающей стороной обязательств, предусмотренных настоящим Соглашением, Принимающая сторона несет ответственность </w:t>
      </w:r>
      <w:r w:rsidR="00A2799E" w:rsidRPr="006839C2">
        <w:rPr>
          <w:rFonts w:ascii="Cambria" w:hAnsi="Cambria"/>
          <w:bCs/>
          <w:color w:val="000000"/>
          <w:lang w:val="uz-Cyrl-UZ"/>
        </w:rPr>
        <w:t>в установленном законодательством порядке</w:t>
      </w:r>
      <w:r w:rsidRPr="006839C2">
        <w:rPr>
          <w:rFonts w:ascii="Cambria" w:hAnsi="Cambria"/>
          <w:bCs/>
          <w:color w:val="000000"/>
        </w:rPr>
        <w:t>.</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bCs/>
          <w:color w:val="000000"/>
        </w:rPr>
      </w:pPr>
      <w:r w:rsidRPr="006839C2">
        <w:rPr>
          <w:rFonts w:ascii="Cambria" w:hAnsi="Cambria"/>
          <w:bCs/>
          <w:color w:val="000000"/>
        </w:rPr>
        <w:t xml:space="preserve"> Раскрывающая сторона, право которой было нарушено, направляет Принимающей стороне претензию в письменном виде с указанием фактических обстоятельств невыполнения или ненадлежащего выполнения Принимающей стороной обязательств по настоящему Соглашению.</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bCs/>
          <w:color w:val="000000"/>
        </w:rPr>
      </w:pPr>
      <w:r w:rsidRPr="006839C2">
        <w:rPr>
          <w:rFonts w:ascii="Cambria" w:hAnsi="Cambria"/>
          <w:bCs/>
          <w:color w:val="000000"/>
        </w:rPr>
        <w:t xml:space="preserve"> Принимающая сторона обязана в течение 15 (Пятнадцати) календарных дней с даты отправления Раскрывающей стороной претензии ответить на нее.</w:t>
      </w:r>
      <w:r w:rsidRPr="006839C2">
        <w:rPr>
          <w:rFonts w:ascii="Cambria" w:hAnsi="Cambria"/>
        </w:rPr>
        <w:t xml:space="preserve"> </w:t>
      </w:r>
      <w:r w:rsidRPr="006839C2">
        <w:rPr>
          <w:rFonts w:ascii="Cambria" w:hAnsi="Cambria"/>
          <w:bCs/>
          <w:color w:val="000000"/>
        </w:rPr>
        <w:t xml:space="preserve">Если в течение указанного срока Принимающая сторона не ответит на претензию, </w:t>
      </w:r>
      <w:r w:rsidRPr="006839C2">
        <w:rPr>
          <w:rFonts w:ascii="Cambria" w:hAnsi="Cambria"/>
          <w:bCs/>
          <w:color w:val="000000"/>
        </w:rPr>
        <w:lastRenderedPageBreak/>
        <w:t>Принимающая сторона считается согласившейся с заявленными Раскрывающей стороной требованиями.</w:t>
      </w:r>
    </w:p>
    <w:p w:rsidR="009D6E23" w:rsidRPr="006839C2" w:rsidRDefault="009D6E23" w:rsidP="006471FC">
      <w:pPr>
        <w:pStyle w:val="a3"/>
        <w:shd w:val="clear" w:color="auto" w:fill="FFFFFF"/>
        <w:adjustRightInd w:val="0"/>
        <w:spacing w:before="120"/>
        <w:ind w:left="0" w:firstLine="708"/>
        <w:jc w:val="both"/>
        <w:rPr>
          <w:rFonts w:ascii="Cambria" w:hAnsi="Cambria"/>
          <w:color w:val="000000"/>
          <w:spacing w:val="-2"/>
        </w:rPr>
      </w:pPr>
    </w:p>
    <w:p w:rsidR="009D6E23" w:rsidRDefault="009D6E23" w:rsidP="006471FC">
      <w:pPr>
        <w:pStyle w:val="a3"/>
        <w:numPr>
          <w:ilvl w:val="0"/>
          <w:numId w:val="5"/>
        </w:numPr>
        <w:shd w:val="clear" w:color="auto" w:fill="FFFFFF"/>
        <w:adjustRightInd w:val="0"/>
        <w:spacing w:before="120"/>
        <w:ind w:left="0" w:firstLine="708"/>
        <w:jc w:val="both"/>
        <w:rPr>
          <w:rFonts w:ascii="Cambria" w:hAnsi="Cambria"/>
          <w:b/>
        </w:rPr>
      </w:pPr>
      <w:r w:rsidRPr="006839C2">
        <w:rPr>
          <w:rFonts w:ascii="Cambria" w:hAnsi="Cambria"/>
          <w:b/>
        </w:rPr>
        <w:t>Общие положения:</w:t>
      </w:r>
    </w:p>
    <w:p w:rsidR="00946A21" w:rsidRPr="006839C2" w:rsidRDefault="00946A21" w:rsidP="00946A21">
      <w:pPr>
        <w:pStyle w:val="a3"/>
        <w:shd w:val="clear" w:color="auto" w:fill="FFFFFF"/>
        <w:adjustRightInd w:val="0"/>
        <w:spacing w:before="120"/>
        <w:ind w:left="708"/>
        <w:jc w:val="both"/>
        <w:rPr>
          <w:rFonts w:ascii="Cambria" w:hAnsi="Cambria"/>
          <w:b/>
        </w:rPr>
      </w:pPr>
    </w:p>
    <w:p w:rsidR="005B3125" w:rsidRPr="005B3125" w:rsidRDefault="005B3125" w:rsidP="005B3125">
      <w:pPr>
        <w:pStyle w:val="a3"/>
        <w:numPr>
          <w:ilvl w:val="1"/>
          <w:numId w:val="5"/>
        </w:numPr>
        <w:shd w:val="clear" w:color="auto" w:fill="FFFFFF"/>
        <w:adjustRightInd w:val="0"/>
        <w:ind w:left="0" w:firstLine="708"/>
        <w:jc w:val="both"/>
        <w:rPr>
          <w:rFonts w:ascii="Cambria" w:hAnsi="Cambria"/>
        </w:rPr>
      </w:pPr>
      <w:r w:rsidRPr="005B3125">
        <w:rPr>
          <w:rFonts w:ascii="Cambria" w:hAnsi="Cambria"/>
        </w:rPr>
        <w:t xml:space="preserve">Контроль за соблюдением порядка использования, хранения и защиты Конфиденциальной информации, </w:t>
      </w:r>
    </w:p>
    <w:p w:rsidR="005B3125" w:rsidRPr="005B3125" w:rsidRDefault="005B3125" w:rsidP="005B3125">
      <w:pPr>
        <w:shd w:val="clear" w:color="auto" w:fill="FFFFFF"/>
        <w:adjustRightInd w:val="0"/>
        <w:ind w:left="708"/>
        <w:jc w:val="both"/>
        <w:rPr>
          <w:rFonts w:ascii="Cambria" w:hAnsi="Cambria"/>
        </w:rPr>
      </w:pPr>
      <w:r w:rsidRPr="005B3125">
        <w:rPr>
          <w:rFonts w:ascii="Cambria" w:hAnsi="Cambria"/>
        </w:rPr>
        <w:t xml:space="preserve">Стороной 1 - на ____________________________, </w:t>
      </w:r>
    </w:p>
    <w:p w:rsidR="005B3125" w:rsidRPr="005B3125" w:rsidRDefault="005B3125" w:rsidP="005B3125">
      <w:pPr>
        <w:shd w:val="clear" w:color="auto" w:fill="FFFFFF"/>
        <w:adjustRightInd w:val="0"/>
        <w:ind w:left="708"/>
        <w:jc w:val="both"/>
        <w:rPr>
          <w:rFonts w:ascii="Cambria" w:hAnsi="Cambria"/>
        </w:rPr>
      </w:pPr>
      <w:r w:rsidRPr="005B3125">
        <w:rPr>
          <w:rFonts w:ascii="Cambria" w:hAnsi="Cambria"/>
        </w:rPr>
        <w:t>Стороной 2 - на ____________________________.</w:t>
      </w:r>
    </w:p>
    <w:p w:rsidR="009D6E23" w:rsidRPr="006839C2" w:rsidRDefault="009D6E23" w:rsidP="005B3125">
      <w:pPr>
        <w:pStyle w:val="a3"/>
        <w:numPr>
          <w:ilvl w:val="1"/>
          <w:numId w:val="5"/>
        </w:numPr>
        <w:shd w:val="clear" w:color="auto" w:fill="FFFFFF"/>
        <w:adjustRightInd w:val="0"/>
        <w:ind w:left="0" w:firstLine="708"/>
        <w:jc w:val="both"/>
        <w:rPr>
          <w:rFonts w:ascii="Cambria" w:hAnsi="Cambria"/>
        </w:rPr>
      </w:pPr>
      <w:r w:rsidRPr="006839C2">
        <w:rPr>
          <w:rFonts w:ascii="Cambria" w:hAnsi="Cambria"/>
        </w:rPr>
        <w:t>Раскрывающая сторона остается собственником и (или) обладателем переданной Конфиденциальной информации. Раскрывающая сторона вправе потребовать от Принимающей стороны вернуть ей любую переданную Конфиденциальную информацию, в любое время, направив Принимающей стороне уведомление в письменной форме. В течение 5 (Пять) рабочих  дней после получения такого уведомления Принимающая сторона должна вернуть все оригиналы Конфиденциальной информации и уничтожить все ее копии, выписки и иные  воспроизведения, основанные на Конфиденциальной информации, в любой форме, имеющиеся в ее распоряжении, а также в распоряжении лиц, которым он передал с соблюдением условий настоящего Соглашения такую информацию, кроме случаев, когда Принимающая сторона в соответствии с законодательством Р</w:t>
      </w:r>
      <w:r w:rsidR="00584CA1" w:rsidRPr="006839C2">
        <w:rPr>
          <w:rFonts w:ascii="Cambria" w:hAnsi="Cambria"/>
          <w:lang w:val="uz-Cyrl-UZ"/>
        </w:rPr>
        <w:t>еспублики Узбекистан</w:t>
      </w:r>
      <w:r w:rsidRPr="006839C2">
        <w:rPr>
          <w:rFonts w:ascii="Cambria" w:hAnsi="Cambria"/>
        </w:rPr>
        <w:t xml:space="preserve"> обязана хранить одну копию информации, полученной от Раскрывающей стороны для осуществления договорной деятельности.</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rPr>
        <w:t>Принимающая сторона обязуется по требованию Раскрывающей стороны предоставить Раскрывающей стороне письменное подтверждение уничтожения копий Конфиденциальной информации в течение 5 (Пять) рабочих дней с момента получения от Раскрывающей стороны соответствующего требования.</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rPr>
        <w:t>Права и обязанности Сторон по настоящему Соглашению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Передающей Стороне всех оригиналов и уничтожение всех и любых копий документов, содержащих Конфиденциальную информаци</w:t>
      </w:r>
      <w:r w:rsidR="00584CA1" w:rsidRPr="006839C2">
        <w:rPr>
          <w:rFonts w:ascii="Cambria" w:hAnsi="Cambria"/>
          <w:lang w:val="uz-Cyrl-UZ"/>
        </w:rPr>
        <w:t>ю</w:t>
      </w:r>
      <w:r w:rsidRPr="006839C2">
        <w:rPr>
          <w:rFonts w:ascii="Cambria" w:hAnsi="Cambria"/>
        </w:rPr>
        <w:t>, переданной Передающей Стороной.</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rPr>
        <w:t>Ни одна из Сторон не использует фирменное наименование, товарные знаки (знаки обслуживания), коммерческие обозначения и/или логотипы другой Стороны без предварительного письменного согласия такой Стороны, оформленного в соответствии с законодательством Р</w:t>
      </w:r>
      <w:r w:rsidR="00584CA1" w:rsidRPr="006839C2">
        <w:rPr>
          <w:rFonts w:ascii="Cambria" w:hAnsi="Cambria"/>
          <w:lang w:val="uz-Cyrl-UZ"/>
        </w:rPr>
        <w:t>еспублики Узбекистан</w:t>
      </w:r>
      <w:r w:rsidRPr="006839C2">
        <w:rPr>
          <w:rFonts w:ascii="Cambria" w:hAnsi="Cambria"/>
        </w:rPr>
        <w:t>.</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rPr>
        <w:t xml:space="preserve">Ни одна из Сторон не имеет права без письменного согласия другой Стороны давать интервью, выпускать пресс-релизы, каким-либо иным образом доводить до сведения неограниченного круга лиц Конфиденциальную информацию, в том числе о ходе оказания услуг/выполнения работ, результатах оказания услуг/выполнения работ/результатов, полученных в ходе использования прав на объекты интеллектуальной собственности. </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rPr>
        <w:t>Настоящее Соглашение регулируется и толкуется в соответствии с действующим законодательством Р</w:t>
      </w:r>
      <w:r w:rsidR="00584CA1" w:rsidRPr="006839C2">
        <w:rPr>
          <w:rFonts w:ascii="Cambria" w:hAnsi="Cambria"/>
          <w:lang w:val="uz-Cyrl-UZ"/>
        </w:rPr>
        <w:t>еспублики Узбекистан</w:t>
      </w:r>
      <w:r w:rsidRPr="006839C2">
        <w:rPr>
          <w:rFonts w:ascii="Cambria" w:hAnsi="Cambria"/>
        </w:rPr>
        <w:t>.</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rPr>
        <w:t xml:space="preserve">Споры по настоящему Соглашению подлежат разрешению в </w:t>
      </w:r>
      <w:r w:rsidR="00584CA1" w:rsidRPr="006839C2">
        <w:rPr>
          <w:rFonts w:ascii="Cambria" w:hAnsi="Cambria"/>
          <w:lang w:val="uz-Cyrl-UZ"/>
        </w:rPr>
        <w:t xml:space="preserve">Межрайонном экономическом суде </w:t>
      </w:r>
      <w:r w:rsidRPr="006839C2">
        <w:rPr>
          <w:rFonts w:ascii="Cambria" w:hAnsi="Cambria"/>
        </w:rPr>
        <w:t>по месту нахождения истца.</w:t>
      </w:r>
    </w:p>
    <w:p w:rsidR="009D6E23" w:rsidRDefault="009D6E23" w:rsidP="006471FC">
      <w:pPr>
        <w:pStyle w:val="a3"/>
        <w:shd w:val="clear" w:color="auto" w:fill="FFFFFF"/>
        <w:adjustRightInd w:val="0"/>
        <w:spacing w:before="120"/>
        <w:ind w:left="0" w:firstLine="708"/>
        <w:jc w:val="both"/>
        <w:rPr>
          <w:rFonts w:ascii="Cambria" w:hAnsi="Cambria"/>
        </w:rPr>
      </w:pPr>
    </w:p>
    <w:p w:rsidR="009D6E23" w:rsidRPr="006839C2" w:rsidRDefault="009D6E23" w:rsidP="006471FC">
      <w:pPr>
        <w:pStyle w:val="a3"/>
        <w:numPr>
          <w:ilvl w:val="0"/>
          <w:numId w:val="5"/>
        </w:numPr>
        <w:shd w:val="clear" w:color="auto" w:fill="FFFFFF"/>
        <w:adjustRightInd w:val="0"/>
        <w:spacing w:before="120"/>
        <w:ind w:left="0" w:firstLine="708"/>
        <w:jc w:val="both"/>
        <w:rPr>
          <w:rFonts w:ascii="Cambria" w:hAnsi="Cambria"/>
          <w:b/>
        </w:rPr>
      </w:pPr>
      <w:bookmarkStart w:id="0" w:name="_GoBack"/>
      <w:bookmarkEnd w:id="0"/>
      <w:r w:rsidRPr="006839C2">
        <w:rPr>
          <w:rFonts w:ascii="Cambria" w:hAnsi="Cambria"/>
          <w:b/>
        </w:rPr>
        <w:t>Срок действия Соглашения:</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rPr>
        <w:t>Настоящее Соглашение вступает в силу с даты его подписания Сторонами и действует в течение 5 (Пяти) лет после завершения всех договорных отношений между Сторонами.</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rPr>
        <w:lastRenderedPageBreak/>
        <w:t>Конфиденциальная информация, полученная Сторонами, не подлежит разглашению в течение 5 (Пяти) лет с момента прекращения действия договора, в соответствии с которым будет передана такая информация.</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rPr>
        <w:t>Настоящее Соглашение может быть расторгнуто по инициативе любой Стороны при условии направления заинтересованной Стороной другой Стороне письменного уведомления о расторжении за 30 (Тридцать) календарных дней до даты предполагаемого расторжения Соглашения.</w:t>
      </w:r>
    </w:p>
    <w:p w:rsidR="009D6E23" w:rsidRDefault="009D6E23" w:rsidP="006471FC">
      <w:pPr>
        <w:pStyle w:val="a3"/>
        <w:shd w:val="clear" w:color="auto" w:fill="FFFFFF"/>
        <w:adjustRightInd w:val="0"/>
        <w:spacing w:before="120"/>
        <w:ind w:left="0" w:firstLine="708"/>
        <w:jc w:val="both"/>
        <w:rPr>
          <w:rFonts w:ascii="Cambria" w:hAnsi="Cambria"/>
        </w:rPr>
      </w:pPr>
    </w:p>
    <w:p w:rsidR="009D6E23" w:rsidRPr="006839C2" w:rsidRDefault="009D6E23" w:rsidP="006471FC">
      <w:pPr>
        <w:pStyle w:val="a3"/>
        <w:numPr>
          <w:ilvl w:val="0"/>
          <w:numId w:val="5"/>
        </w:numPr>
        <w:shd w:val="clear" w:color="auto" w:fill="FFFFFF"/>
        <w:adjustRightInd w:val="0"/>
        <w:spacing w:before="120"/>
        <w:ind w:left="0" w:firstLine="708"/>
        <w:jc w:val="both"/>
        <w:rPr>
          <w:rFonts w:ascii="Cambria" w:hAnsi="Cambria"/>
          <w:b/>
        </w:rPr>
      </w:pPr>
      <w:r w:rsidRPr="006839C2">
        <w:rPr>
          <w:rFonts w:ascii="Cambria" w:hAnsi="Cambria"/>
          <w:b/>
        </w:rPr>
        <w:t>Заключительные положения:</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color w:val="000000"/>
        </w:rPr>
      </w:pPr>
      <w:r w:rsidRPr="006839C2">
        <w:rPr>
          <w:rFonts w:ascii="Cambria" w:hAnsi="Cambria"/>
          <w:color w:val="000000"/>
        </w:rPr>
        <w:t>Изменения и дополнения к настоящему Соглашению имеют силу только в том случае, если они составлены в письменном виде и подписаны уполномоченными представителями Сторон.</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color w:val="000000"/>
        </w:rPr>
        <w:t>Все переговоры и переписка, относящиеся к предмету и условиям Соглашения, имевшие место до его подписания Сторонами, утрачивают силу с момента вступления в силу настоящего Соглашения.</w:t>
      </w:r>
    </w:p>
    <w:p w:rsidR="009D6E23" w:rsidRPr="006839C2" w:rsidRDefault="009D6E23" w:rsidP="006471FC">
      <w:pPr>
        <w:pStyle w:val="a3"/>
        <w:numPr>
          <w:ilvl w:val="1"/>
          <w:numId w:val="5"/>
        </w:numPr>
        <w:shd w:val="clear" w:color="auto" w:fill="FFFFFF"/>
        <w:adjustRightInd w:val="0"/>
        <w:spacing w:before="120"/>
        <w:ind w:left="0" w:firstLine="708"/>
        <w:jc w:val="both"/>
        <w:rPr>
          <w:rFonts w:ascii="Cambria" w:hAnsi="Cambria"/>
        </w:rPr>
      </w:pPr>
      <w:r w:rsidRPr="006839C2">
        <w:rPr>
          <w:rFonts w:ascii="Cambria" w:hAnsi="Cambria"/>
          <w:color w:val="000000"/>
        </w:rPr>
        <w:t>Настоящее Соглашение составлено в двух экземплярах, имеющих одинаковую юридическую силу, по одному экземпляру для каждой из Сторон.</w:t>
      </w:r>
    </w:p>
    <w:p w:rsidR="009D6E23" w:rsidRDefault="009D6E23" w:rsidP="006471FC">
      <w:pPr>
        <w:pStyle w:val="a3"/>
        <w:shd w:val="clear" w:color="auto" w:fill="FFFFFF"/>
        <w:adjustRightInd w:val="0"/>
        <w:spacing w:before="120"/>
        <w:ind w:left="0" w:firstLine="708"/>
        <w:jc w:val="both"/>
        <w:rPr>
          <w:rFonts w:ascii="Cambria" w:hAnsi="Cambria"/>
        </w:rPr>
      </w:pPr>
    </w:p>
    <w:p w:rsidR="00946A21" w:rsidRPr="006839C2" w:rsidRDefault="00946A21" w:rsidP="006471FC">
      <w:pPr>
        <w:pStyle w:val="a3"/>
        <w:shd w:val="clear" w:color="auto" w:fill="FFFFFF"/>
        <w:adjustRightInd w:val="0"/>
        <w:spacing w:before="120"/>
        <w:ind w:left="0" w:firstLine="708"/>
        <w:jc w:val="both"/>
        <w:rPr>
          <w:rFonts w:ascii="Cambria" w:hAnsi="Cambria"/>
        </w:rPr>
      </w:pPr>
    </w:p>
    <w:p w:rsidR="009D6E23" w:rsidRPr="006839C2" w:rsidRDefault="009D6E23" w:rsidP="006471FC">
      <w:pPr>
        <w:pStyle w:val="a3"/>
        <w:numPr>
          <w:ilvl w:val="0"/>
          <w:numId w:val="5"/>
        </w:numPr>
        <w:shd w:val="clear" w:color="auto" w:fill="FFFFFF"/>
        <w:adjustRightInd w:val="0"/>
        <w:spacing w:before="120"/>
        <w:ind w:left="0" w:firstLine="708"/>
        <w:jc w:val="both"/>
        <w:rPr>
          <w:rFonts w:ascii="Cambria" w:hAnsi="Cambria"/>
          <w:b/>
        </w:rPr>
      </w:pPr>
      <w:r w:rsidRPr="006839C2">
        <w:rPr>
          <w:rFonts w:ascii="Cambria" w:hAnsi="Cambria"/>
          <w:b/>
          <w:color w:val="000000"/>
        </w:rPr>
        <w:t>Адреса</w:t>
      </w:r>
      <w:r w:rsidR="00907E5D" w:rsidRPr="006839C2">
        <w:rPr>
          <w:rFonts w:ascii="Cambria" w:hAnsi="Cambria"/>
          <w:b/>
          <w:color w:val="000000"/>
        </w:rPr>
        <w:t xml:space="preserve"> </w:t>
      </w:r>
      <w:r w:rsidRPr="006839C2">
        <w:rPr>
          <w:rFonts w:ascii="Cambria" w:hAnsi="Cambria"/>
          <w:b/>
          <w:color w:val="000000"/>
        </w:rPr>
        <w:t>и подписи Сторон:</w:t>
      </w:r>
    </w:p>
    <w:p w:rsidR="00584CA1" w:rsidRPr="006839C2" w:rsidRDefault="00584CA1" w:rsidP="006471FC">
      <w:pPr>
        <w:pStyle w:val="a3"/>
        <w:shd w:val="clear" w:color="auto" w:fill="FFFFFF"/>
        <w:adjustRightInd w:val="0"/>
        <w:spacing w:before="120"/>
        <w:ind w:left="0" w:firstLine="708"/>
        <w:jc w:val="both"/>
        <w:rPr>
          <w:rFonts w:ascii="Cambria" w:hAnsi="Cambria"/>
          <w:b/>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4503"/>
      </w:tblGrid>
      <w:tr w:rsidR="00EF5BEB" w:rsidRPr="006839C2" w:rsidTr="00EF5BEB">
        <w:tc>
          <w:tcPr>
            <w:tcW w:w="4492" w:type="dxa"/>
          </w:tcPr>
          <w:p w:rsidR="00EF5BEB" w:rsidRDefault="00EF5BEB" w:rsidP="00EF5BEB">
            <w:pPr>
              <w:pStyle w:val="a9"/>
              <w:jc w:val="center"/>
              <w:rPr>
                <w:rFonts w:ascii="Times New Roman" w:hAnsi="Times New Roman"/>
                <w:b/>
                <w:sz w:val="24"/>
              </w:rPr>
            </w:pPr>
            <w:r>
              <w:rPr>
                <w:rFonts w:ascii="Times New Roman" w:hAnsi="Times New Roman"/>
                <w:b/>
                <w:sz w:val="24"/>
              </w:rPr>
              <w:t>Принимающая сторона</w:t>
            </w:r>
          </w:p>
          <w:p w:rsidR="00EF5BEB" w:rsidRDefault="00EF5BEB" w:rsidP="00EF5BEB">
            <w:pPr>
              <w:pStyle w:val="a9"/>
              <w:ind w:hanging="142"/>
              <w:jc w:val="center"/>
              <w:rPr>
                <w:rFonts w:ascii="Times New Roman" w:hAnsi="Times New Roman"/>
                <w:b/>
                <w:sz w:val="24"/>
              </w:rPr>
            </w:pPr>
            <w:r>
              <w:rPr>
                <w:rFonts w:ascii="Times New Roman" w:hAnsi="Times New Roman"/>
                <w:b/>
                <w:sz w:val="24"/>
              </w:rPr>
              <w:t>(___________________________)</w:t>
            </w:r>
          </w:p>
          <w:p w:rsidR="00EF5BEB" w:rsidRDefault="00EF5BEB" w:rsidP="00EF5BEB">
            <w:pPr>
              <w:pStyle w:val="a9"/>
              <w:ind w:hanging="142"/>
              <w:jc w:val="center"/>
              <w:rPr>
                <w:rFonts w:ascii="Times New Roman" w:hAnsi="Times New Roman"/>
                <w:sz w:val="24"/>
              </w:rPr>
            </w:pPr>
          </w:p>
          <w:p w:rsidR="00EF5BEB" w:rsidRDefault="00EF5BEB" w:rsidP="00EF5BEB">
            <w:pPr>
              <w:widowControl w:val="0"/>
              <w:suppressAutoHyphens/>
              <w:jc w:val="both"/>
            </w:pPr>
            <w:r w:rsidRPr="0016615E">
              <w:t xml:space="preserve">Юридический адрес: </w:t>
            </w:r>
            <w:r>
              <w:t>_____________</w:t>
            </w:r>
          </w:p>
          <w:p w:rsidR="00EF5BEB" w:rsidRPr="0016615E" w:rsidRDefault="00EF5BEB" w:rsidP="00EF5BEB">
            <w:pPr>
              <w:widowControl w:val="0"/>
              <w:suppressAutoHyphens/>
              <w:jc w:val="both"/>
            </w:pPr>
          </w:p>
          <w:p w:rsidR="00EF5BEB" w:rsidRDefault="00EF5BEB" w:rsidP="00EF5BEB">
            <w:pPr>
              <w:widowControl w:val="0"/>
              <w:suppressAutoHyphens/>
              <w:jc w:val="both"/>
              <w:rPr>
                <w:u w:val="single"/>
              </w:rPr>
            </w:pPr>
            <w:r w:rsidRPr="0016615E">
              <w:t xml:space="preserve">Фактический адрес: </w:t>
            </w:r>
            <w:r w:rsidRPr="00AA1E8A">
              <w:rPr>
                <w:u w:val="single"/>
              </w:rPr>
              <w:t>_______________</w:t>
            </w:r>
          </w:p>
          <w:p w:rsidR="00EF5BEB" w:rsidRDefault="00EF5BEB" w:rsidP="00EF5BEB">
            <w:pPr>
              <w:widowControl w:val="0"/>
              <w:suppressAutoHyphens/>
              <w:jc w:val="both"/>
            </w:pPr>
          </w:p>
          <w:p w:rsidR="00EF5BEB" w:rsidRDefault="00EF5BEB" w:rsidP="00EF5BEB">
            <w:pPr>
              <w:widowControl w:val="0"/>
              <w:suppressAutoHyphens/>
              <w:jc w:val="both"/>
              <w:rPr>
                <w:u w:val="single"/>
              </w:rPr>
            </w:pPr>
            <w:r w:rsidRPr="0016615E">
              <w:t xml:space="preserve">Телефон, факс: </w:t>
            </w:r>
            <w:r w:rsidRPr="00AA1E8A">
              <w:rPr>
                <w:u w:val="single"/>
              </w:rPr>
              <w:t>_____________</w:t>
            </w:r>
          </w:p>
          <w:p w:rsidR="00EF5BEB" w:rsidRDefault="00EF5BEB" w:rsidP="00EF5BEB">
            <w:pPr>
              <w:widowControl w:val="0"/>
              <w:suppressAutoHyphens/>
              <w:jc w:val="both"/>
            </w:pPr>
          </w:p>
          <w:p w:rsidR="00EF5BEB" w:rsidRPr="0016615E" w:rsidRDefault="00EF5BEB" w:rsidP="00EF5BEB">
            <w:pPr>
              <w:widowControl w:val="0"/>
              <w:suppressAutoHyphens/>
              <w:jc w:val="both"/>
            </w:pPr>
            <w:r w:rsidRPr="002112AB">
              <w:t xml:space="preserve">_____________ </w:t>
            </w:r>
            <w:r>
              <w:t>__________</w:t>
            </w:r>
          </w:p>
          <w:p w:rsidR="00EF5BEB" w:rsidRDefault="00EF5BEB" w:rsidP="00EF5BEB">
            <w:pPr>
              <w:pStyle w:val="a9"/>
              <w:ind w:hanging="142"/>
              <w:jc w:val="center"/>
              <w:rPr>
                <w:rFonts w:ascii="Times New Roman" w:hAnsi="Times New Roman"/>
                <w:sz w:val="24"/>
              </w:rPr>
            </w:pPr>
          </w:p>
        </w:tc>
        <w:tc>
          <w:tcPr>
            <w:tcW w:w="4503" w:type="dxa"/>
          </w:tcPr>
          <w:p w:rsidR="00EF5BEB" w:rsidRPr="008D5E86" w:rsidRDefault="00EF5BEB" w:rsidP="00EF5BEB">
            <w:pPr>
              <w:jc w:val="center"/>
              <w:rPr>
                <w:b/>
                <w:lang w:val="en-US"/>
              </w:rPr>
            </w:pPr>
            <w:r>
              <w:rPr>
                <w:b/>
              </w:rPr>
              <w:t>Раскрывающая сторона</w:t>
            </w:r>
          </w:p>
          <w:p w:rsidR="00EF5BEB" w:rsidRDefault="00EF5BEB" w:rsidP="00EF5BEB">
            <w:pPr>
              <w:pStyle w:val="a9"/>
              <w:jc w:val="center"/>
              <w:rPr>
                <w:rFonts w:ascii="Times New Roman" w:hAnsi="Times New Roman"/>
                <w:b/>
                <w:sz w:val="24"/>
              </w:rPr>
            </w:pPr>
            <w:r w:rsidRPr="00BC01B1">
              <w:rPr>
                <w:rFonts w:ascii="Times New Roman" w:hAnsi="Times New Roman"/>
                <w:b/>
                <w:sz w:val="24"/>
                <w:lang w:val="en-US"/>
              </w:rPr>
              <w:t>(</w:t>
            </w:r>
            <w:r>
              <w:rPr>
                <w:rFonts w:ascii="Times New Roman" w:hAnsi="Times New Roman"/>
                <w:b/>
                <w:sz w:val="24"/>
              </w:rPr>
              <w:t>_____________________</w:t>
            </w:r>
            <w:r w:rsidRPr="00AC5056">
              <w:rPr>
                <w:rFonts w:ascii="Times New Roman" w:hAnsi="Times New Roman"/>
                <w:b/>
                <w:sz w:val="24"/>
              </w:rPr>
              <w:t>)</w:t>
            </w:r>
          </w:p>
          <w:p w:rsidR="00EF5BEB" w:rsidRDefault="00EF5BEB" w:rsidP="00EF5BEB">
            <w:pPr>
              <w:pStyle w:val="a9"/>
              <w:jc w:val="center"/>
              <w:rPr>
                <w:b/>
                <w:sz w:val="24"/>
                <w:szCs w:val="24"/>
                <w:lang w:val="en-US"/>
              </w:rPr>
            </w:pPr>
          </w:p>
          <w:p w:rsidR="00EF5BEB" w:rsidRDefault="00EF5BEB" w:rsidP="00EF5BEB">
            <w:pPr>
              <w:widowControl w:val="0"/>
              <w:suppressAutoHyphens/>
              <w:ind w:firstLine="427"/>
              <w:jc w:val="both"/>
            </w:pPr>
            <w:r w:rsidRPr="0016615E">
              <w:t xml:space="preserve">Юридический адрес: </w:t>
            </w:r>
            <w:r>
              <w:t>_____________</w:t>
            </w:r>
          </w:p>
          <w:p w:rsidR="00EF5BEB" w:rsidRPr="0016615E" w:rsidRDefault="00EF5BEB" w:rsidP="00EF5BEB">
            <w:pPr>
              <w:widowControl w:val="0"/>
              <w:suppressAutoHyphens/>
              <w:ind w:firstLine="427"/>
              <w:jc w:val="both"/>
            </w:pPr>
          </w:p>
          <w:p w:rsidR="00EF5BEB" w:rsidRDefault="00EF5BEB" w:rsidP="00EF5BEB">
            <w:pPr>
              <w:widowControl w:val="0"/>
              <w:suppressAutoHyphens/>
              <w:ind w:firstLine="427"/>
              <w:jc w:val="both"/>
              <w:rPr>
                <w:u w:val="single"/>
              </w:rPr>
            </w:pPr>
            <w:r w:rsidRPr="0016615E">
              <w:t xml:space="preserve">Фактический адрес: </w:t>
            </w:r>
            <w:r w:rsidRPr="00AA1E8A">
              <w:rPr>
                <w:u w:val="single"/>
              </w:rPr>
              <w:t>______________</w:t>
            </w:r>
          </w:p>
          <w:p w:rsidR="00EF5BEB" w:rsidRDefault="00EF5BEB" w:rsidP="00EF5BEB">
            <w:pPr>
              <w:widowControl w:val="0"/>
              <w:suppressAutoHyphens/>
              <w:ind w:firstLine="427"/>
              <w:jc w:val="both"/>
            </w:pPr>
          </w:p>
          <w:p w:rsidR="00EF5BEB" w:rsidRDefault="00EF5BEB" w:rsidP="00EF5BEB">
            <w:pPr>
              <w:widowControl w:val="0"/>
              <w:suppressAutoHyphens/>
              <w:ind w:firstLine="427"/>
              <w:jc w:val="both"/>
              <w:rPr>
                <w:u w:val="single"/>
              </w:rPr>
            </w:pPr>
            <w:r w:rsidRPr="0016615E">
              <w:t xml:space="preserve">Телефон, факс: </w:t>
            </w:r>
            <w:r w:rsidRPr="00AA1E8A">
              <w:rPr>
                <w:u w:val="single"/>
              </w:rPr>
              <w:t>_____________</w:t>
            </w:r>
          </w:p>
          <w:p w:rsidR="00EF5BEB" w:rsidRDefault="00EF5BEB" w:rsidP="00EF5BEB">
            <w:pPr>
              <w:widowControl w:val="0"/>
              <w:suppressAutoHyphens/>
              <w:ind w:firstLine="427"/>
              <w:jc w:val="both"/>
            </w:pPr>
          </w:p>
          <w:p w:rsidR="00EF5BEB" w:rsidRPr="0016615E" w:rsidRDefault="00EF5BEB" w:rsidP="00EF5BEB">
            <w:pPr>
              <w:widowControl w:val="0"/>
              <w:suppressAutoHyphens/>
              <w:ind w:firstLine="427"/>
              <w:jc w:val="both"/>
            </w:pPr>
            <w:r w:rsidRPr="002112AB">
              <w:t xml:space="preserve">_____________ </w:t>
            </w:r>
            <w:r>
              <w:t>__________</w:t>
            </w:r>
          </w:p>
          <w:p w:rsidR="00EF5BEB" w:rsidRPr="00BC01B1" w:rsidRDefault="00EF5BEB" w:rsidP="00EF5BEB">
            <w:pPr>
              <w:pStyle w:val="a9"/>
              <w:jc w:val="center"/>
              <w:rPr>
                <w:b/>
                <w:sz w:val="24"/>
                <w:szCs w:val="24"/>
                <w:lang w:val="en-US"/>
              </w:rPr>
            </w:pPr>
          </w:p>
        </w:tc>
      </w:tr>
    </w:tbl>
    <w:p w:rsidR="00C50877" w:rsidRPr="006839C2" w:rsidRDefault="00C50877" w:rsidP="006471FC">
      <w:pPr>
        <w:pStyle w:val="a3"/>
        <w:shd w:val="clear" w:color="auto" w:fill="FFFFFF"/>
        <w:adjustRightInd w:val="0"/>
        <w:spacing w:before="120"/>
        <w:ind w:left="0" w:firstLine="708"/>
        <w:jc w:val="both"/>
      </w:pPr>
    </w:p>
    <w:sectPr w:rsidR="00C50877" w:rsidRPr="006839C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5BD" w:rsidRDefault="002235BD" w:rsidP="005A1944">
      <w:r>
        <w:separator/>
      </w:r>
    </w:p>
  </w:endnote>
  <w:endnote w:type="continuationSeparator" w:id="0">
    <w:p w:rsidR="002235BD" w:rsidRDefault="002235BD" w:rsidP="005A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2200"/>
      <w:docPartObj>
        <w:docPartGallery w:val="Page Numbers (Bottom of Page)"/>
        <w:docPartUnique/>
      </w:docPartObj>
    </w:sdtPr>
    <w:sdtEndPr/>
    <w:sdtContent>
      <w:p w:rsidR="005A1944" w:rsidRDefault="005A1944">
        <w:pPr>
          <w:pStyle w:val="a7"/>
          <w:jc w:val="center"/>
        </w:pPr>
        <w:r>
          <w:fldChar w:fldCharType="begin"/>
        </w:r>
        <w:r>
          <w:instrText>PAGE   \* MERGEFORMAT</w:instrText>
        </w:r>
        <w:r>
          <w:fldChar w:fldCharType="separate"/>
        </w:r>
        <w:r>
          <w:t>2</w:t>
        </w:r>
        <w:r>
          <w:fldChar w:fldCharType="end"/>
        </w:r>
      </w:p>
    </w:sdtContent>
  </w:sdt>
  <w:p w:rsidR="005A1944" w:rsidRDefault="005A19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5BD" w:rsidRDefault="002235BD" w:rsidP="005A1944">
      <w:r>
        <w:separator/>
      </w:r>
    </w:p>
  </w:footnote>
  <w:footnote w:type="continuationSeparator" w:id="0">
    <w:p w:rsidR="002235BD" w:rsidRDefault="002235BD" w:rsidP="005A1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2916"/>
    <w:multiLevelType w:val="multilevel"/>
    <w:tmpl w:val="E2321F0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1D005A2"/>
    <w:multiLevelType w:val="multilevel"/>
    <w:tmpl w:val="1BD88D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1BC55D4"/>
    <w:multiLevelType w:val="hybridMultilevel"/>
    <w:tmpl w:val="DF7075A8"/>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B465BC3"/>
    <w:multiLevelType w:val="hybridMultilevel"/>
    <w:tmpl w:val="13B0ADD2"/>
    <w:lvl w:ilvl="0" w:tplc="BBC4C6F4">
      <w:start w:val="1"/>
      <w:numFmt w:val="lowerLett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6DE12107"/>
    <w:multiLevelType w:val="hybridMultilevel"/>
    <w:tmpl w:val="45BEE1A6"/>
    <w:lvl w:ilvl="0" w:tplc="6F36CDEA">
      <w:start w:val="1"/>
      <w:numFmt w:val="decimal"/>
      <w:lvlText w:val="%1."/>
      <w:lvlJc w:val="left"/>
      <w:pPr>
        <w:tabs>
          <w:tab w:val="num" w:pos="540"/>
        </w:tabs>
        <w:ind w:left="540" w:hanging="360"/>
      </w:pPr>
      <w:rPr>
        <w:rFonts w:cs="Times New Roman"/>
      </w:rPr>
    </w:lvl>
    <w:lvl w:ilvl="1" w:tplc="04190019">
      <w:numFmt w:val="none"/>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23"/>
    <w:rsid w:val="000D28AE"/>
    <w:rsid w:val="000F0BD0"/>
    <w:rsid w:val="002235BD"/>
    <w:rsid w:val="002C21B2"/>
    <w:rsid w:val="002F7D06"/>
    <w:rsid w:val="00397700"/>
    <w:rsid w:val="0054418A"/>
    <w:rsid w:val="005674ED"/>
    <w:rsid w:val="00584CA1"/>
    <w:rsid w:val="005A1944"/>
    <w:rsid w:val="005B3125"/>
    <w:rsid w:val="006471FC"/>
    <w:rsid w:val="006839C2"/>
    <w:rsid w:val="00907E5D"/>
    <w:rsid w:val="00946A21"/>
    <w:rsid w:val="009839B4"/>
    <w:rsid w:val="009D6E23"/>
    <w:rsid w:val="00A2799E"/>
    <w:rsid w:val="00A65B1F"/>
    <w:rsid w:val="00BA2141"/>
    <w:rsid w:val="00BE762D"/>
    <w:rsid w:val="00C50877"/>
    <w:rsid w:val="00CB0D2C"/>
    <w:rsid w:val="00D77981"/>
    <w:rsid w:val="00E31A98"/>
    <w:rsid w:val="00EF5318"/>
    <w:rsid w:val="00EF5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E840"/>
  <w15:chartTrackingRefBased/>
  <w15:docId w15:val="{C0A15E38-E5F7-4AEC-9EC0-54D33A4E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6E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9D6E23"/>
    <w:pPr>
      <w:spacing w:after="120" w:line="480" w:lineRule="auto"/>
      <w:ind w:left="283"/>
    </w:pPr>
  </w:style>
  <w:style w:type="character" w:customStyle="1" w:styleId="20">
    <w:name w:val="Основной текст с отступом 2 Знак"/>
    <w:basedOn w:val="a0"/>
    <w:link w:val="2"/>
    <w:uiPriority w:val="99"/>
    <w:rsid w:val="009D6E23"/>
    <w:rPr>
      <w:rFonts w:ascii="Times New Roman" w:eastAsia="Times New Roman" w:hAnsi="Times New Roman" w:cs="Times New Roman"/>
      <w:sz w:val="24"/>
      <w:szCs w:val="24"/>
      <w:lang w:eastAsia="ru-RU"/>
    </w:rPr>
  </w:style>
  <w:style w:type="paragraph" w:styleId="a3">
    <w:name w:val="List Paragraph"/>
    <w:basedOn w:val="a"/>
    <w:uiPriority w:val="34"/>
    <w:qFormat/>
    <w:rsid w:val="009D6E23"/>
    <w:pPr>
      <w:ind w:left="720"/>
      <w:contextualSpacing/>
    </w:pPr>
  </w:style>
  <w:style w:type="table" w:styleId="a4">
    <w:name w:val="Table Grid"/>
    <w:basedOn w:val="a1"/>
    <w:uiPriority w:val="39"/>
    <w:rsid w:val="009D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A1944"/>
    <w:pPr>
      <w:tabs>
        <w:tab w:val="center" w:pos="4677"/>
        <w:tab w:val="right" w:pos="9355"/>
      </w:tabs>
    </w:pPr>
  </w:style>
  <w:style w:type="character" w:customStyle="1" w:styleId="a6">
    <w:name w:val="Верхний колонтитул Знак"/>
    <w:basedOn w:val="a0"/>
    <w:link w:val="a5"/>
    <w:uiPriority w:val="99"/>
    <w:rsid w:val="005A194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A1944"/>
    <w:pPr>
      <w:tabs>
        <w:tab w:val="center" w:pos="4677"/>
        <w:tab w:val="right" w:pos="9355"/>
      </w:tabs>
    </w:pPr>
  </w:style>
  <w:style w:type="character" w:customStyle="1" w:styleId="a8">
    <w:name w:val="Нижний колонтитул Знак"/>
    <w:basedOn w:val="a0"/>
    <w:link w:val="a7"/>
    <w:uiPriority w:val="99"/>
    <w:rsid w:val="005A1944"/>
    <w:rPr>
      <w:rFonts w:ascii="Times New Roman" w:eastAsia="Times New Roman" w:hAnsi="Times New Roman" w:cs="Times New Roman"/>
      <w:sz w:val="24"/>
      <w:szCs w:val="24"/>
      <w:lang w:eastAsia="ru-RU"/>
    </w:rPr>
  </w:style>
  <w:style w:type="paragraph" w:styleId="a9">
    <w:name w:val="Plain Text"/>
    <w:basedOn w:val="a"/>
    <w:link w:val="aa"/>
    <w:rsid w:val="005A1944"/>
    <w:rPr>
      <w:rFonts w:ascii="Courier New" w:hAnsi="Courier New"/>
      <w:sz w:val="20"/>
      <w:szCs w:val="20"/>
    </w:rPr>
  </w:style>
  <w:style w:type="character" w:customStyle="1" w:styleId="aa">
    <w:name w:val="Текст Знак"/>
    <w:basedOn w:val="a0"/>
    <w:link w:val="a9"/>
    <w:rsid w:val="005A1944"/>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2267</Words>
  <Characters>12925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Ismoil Soliev</dc:creator>
  <cp:keywords/>
  <dc:description/>
  <cp:lastModifiedBy>Lutfulla Narmukhamedov</cp:lastModifiedBy>
  <cp:revision>3</cp:revision>
  <cp:lastPrinted>2020-12-01T12:01:00Z</cp:lastPrinted>
  <dcterms:created xsi:type="dcterms:W3CDTF">2023-04-27T05:30:00Z</dcterms:created>
  <dcterms:modified xsi:type="dcterms:W3CDTF">2023-04-27T07:20:00Z</dcterms:modified>
</cp:coreProperties>
</file>